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18" w:rsidRDefault="00E75B18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</w:p>
    <w:p w:rsidR="00E75B18" w:rsidRDefault="00E75B18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  <w:r w:rsidRPr="00E75B18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证券投资学</w:t>
      </w:r>
      <w:r w:rsidR="00A035C3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 xml:space="preserve"> </w:t>
      </w:r>
      <w:r w:rsidR="00A035C3"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  <w:t xml:space="preserve"> </w:t>
      </w:r>
      <w:bookmarkStart w:id="0" w:name="_GoBack"/>
      <w:bookmarkEnd w:id="0"/>
      <w:r w:rsidR="00216971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试题库</w:t>
      </w:r>
    </w:p>
    <w:p w:rsidR="00E75B18" w:rsidRDefault="00E75B18" w:rsidP="00E75B18">
      <w:pPr>
        <w:pStyle w:val="a3"/>
        <w:ind w:left="720" w:firstLineChars="0" w:firstLine="0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28"/>
          <w:szCs w:val="28"/>
        </w:rPr>
      </w:pPr>
    </w:p>
    <w:p w:rsidR="00E75B18" w:rsidRPr="008B7D25" w:rsidRDefault="00E75B18" w:rsidP="008B7D25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名词解释</w:t>
      </w:r>
    </w:p>
    <w:p w:rsidR="00E75B18" w:rsidRDefault="00690CF8" w:rsidP="008B7D25">
      <w:pPr>
        <w:pStyle w:val="a3"/>
        <w:numPr>
          <w:ilvl w:val="0"/>
          <w:numId w:val="5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权证</w:t>
      </w:r>
      <w:r w:rsidRPr="008B7D25">
        <w:rPr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2.</w:t>
      </w:r>
      <w:r w:rsidRPr="008B7D25">
        <w:rPr>
          <w:rFonts w:hint="eastAsia"/>
          <w:color w:val="2F2F2F"/>
          <w:sz w:val="28"/>
          <w:szCs w:val="28"/>
        </w:rPr>
        <w:t xml:space="preserve">金融期货  </w:t>
      </w:r>
      <w:r w:rsidR="00F142F8" w:rsidRPr="008B7D25">
        <w:rPr>
          <w:color w:val="2F2F2F"/>
          <w:sz w:val="28"/>
          <w:szCs w:val="28"/>
        </w:rPr>
        <w:t>3.</w:t>
      </w:r>
      <w:r w:rsidRPr="008B7D25">
        <w:rPr>
          <w:rFonts w:hint="eastAsia"/>
          <w:color w:val="2F2F2F"/>
          <w:sz w:val="28"/>
          <w:szCs w:val="28"/>
        </w:rPr>
        <w:t xml:space="preserve">系统风险 </w:t>
      </w:r>
      <w:r w:rsidR="00F142F8" w:rsidRPr="008B7D25">
        <w:rPr>
          <w:color w:val="2F2F2F"/>
          <w:sz w:val="28"/>
          <w:szCs w:val="28"/>
        </w:rPr>
        <w:t>4.</w:t>
      </w:r>
      <w:r w:rsidRPr="008B7D25">
        <w:rPr>
          <w:rFonts w:hint="eastAsia"/>
          <w:color w:val="2F2F2F"/>
          <w:sz w:val="28"/>
          <w:szCs w:val="28"/>
        </w:rPr>
        <w:t xml:space="preserve">保荐制度 </w:t>
      </w:r>
      <w:r w:rsidR="00F142F8" w:rsidRPr="008B7D25">
        <w:rPr>
          <w:color w:val="2F2F2F"/>
          <w:sz w:val="28"/>
          <w:szCs w:val="28"/>
        </w:rPr>
        <w:t>5.</w:t>
      </w:r>
      <w:r w:rsidRPr="008B7D25">
        <w:rPr>
          <w:rFonts w:hint="eastAsia"/>
          <w:color w:val="2F2F2F"/>
          <w:sz w:val="28"/>
          <w:szCs w:val="28"/>
        </w:rPr>
        <w:t xml:space="preserve">资产证券化 </w:t>
      </w:r>
      <w:r w:rsidRPr="008B7D25">
        <w:rPr>
          <w:color w:val="2F2F2F"/>
          <w:sz w:val="28"/>
          <w:szCs w:val="28"/>
        </w:rPr>
        <w:t xml:space="preserve"> </w:t>
      </w:r>
      <w:r w:rsidR="00F142F8" w:rsidRPr="008B7D25">
        <w:rPr>
          <w:color w:val="2F2F2F"/>
          <w:sz w:val="28"/>
          <w:szCs w:val="28"/>
        </w:rPr>
        <w:t>6.</w:t>
      </w:r>
      <w:r w:rsidRPr="008B7D25">
        <w:rPr>
          <w:rFonts w:hint="eastAsia"/>
          <w:color w:val="2F2F2F"/>
          <w:sz w:val="28"/>
          <w:szCs w:val="28"/>
        </w:rPr>
        <w:t xml:space="preserve">做市商制度  </w:t>
      </w:r>
      <w:r w:rsidR="00F142F8" w:rsidRPr="008B7D25">
        <w:rPr>
          <w:color w:val="2F2F2F"/>
          <w:sz w:val="28"/>
          <w:szCs w:val="28"/>
        </w:rPr>
        <w:t>7.</w:t>
      </w:r>
      <w:r w:rsidR="00F142F8" w:rsidRPr="008B7D25">
        <w:rPr>
          <w:rFonts w:hint="eastAsia"/>
          <w:color w:val="2F2F2F"/>
          <w:sz w:val="28"/>
          <w:szCs w:val="28"/>
        </w:rPr>
        <w:t>交易所</w:t>
      </w:r>
      <w:r w:rsidR="00F142F8" w:rsidRPr="008B7D25">
        <w:rPr>
          <w:color w:val="2F2F2F"/>
          <w:sz w:val="28"/>
          <w:szCs w:val="28"/>
        </w:rPr>
        <w:t>交易基金</w:t>
      </w:r>
      <w:r w:rsidR="00F142F8" w:rsidRPr="008B7D25">
        <w:rPr>
          <w:rFonts w:hint="eastAsia"/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8.</w:t>
      </w:r>
      <w:r w:rsidR="00F142F8" w:rsidRPr="008B7D25">
        <w:rPr>
          <w:rFonts w:hint="eastAsia"/>
          <w:color w:val="2F2F2F"/>
          <w:sz w:val="28"/>
          <w:szCs w:val="28"/>
        </w:rPr>
        <w:t>优先股票  9.资本利得  10.</w:t>
      </w:r>
      <w:r w:rsidR="00C47DE6" w:rsidRPr="008B7D25">
        <w:rPr>
          <w:rFonts w:hint="eastAsia"/>
          <w:color w:val="2F2F2F"/>
          <w:sz w:val="28"/>
          <w:szCs w:val="28"/>
        </w:rPr>
        <w:t>股票价格指数</w:t>
      </w:r>
    </w:p>
    <w:p w:rsidR="008B7D25" w:rsidRPr="008B7D25" w:rsidRDefault="008B7D25" w:rsidP="008B7D25">
      <w:pPr>
        <w:pStyle w:val="a3"/>
        <w:ind w:left="1441" w:firstLineChars="0" w:firstLine="0"/>
        <w:textAlignment w:val="baseline"/>
        <w:rPr>
          <w:color w:val="2F2F2F"/>
          <w:sz w:val="28"/>
          <w:szCs w:val="28"/>
        </w:rPr>
      </w:pPr>
    </w:p>
    <w:p w:rsidR="00C47DE6" w:rsidRPr="008B7D25" w:rsidRDefault="00C47DE6" w:rsidP="008B7D25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简答题</w:t>
      </w:r>
    </w:p>
    <w:p w:rsidR="00C47DE6" w:rsidRPr="008B7D25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1.</w:t>
      </w:r>
      <w:r w:rsidR="00C47DE6" w:rsidRPr="008B7D25">
        <w:rPr>
          <w:rFonts w:hint="eastAsia"/>
          <w:color w:val="2F2F2F"/>
          <w:sz w:val="28"/>
          <w:szCs w:val="28"/>
        </w:rPr>
        <w:t>金融衍生工具</w:t>
      </w:r>
      <w:r w:rsidR="00C47DE6" w:rsidRPr="008B7D25">
        <w:rPr>
          <w:color w:val="2F2F2F"/>
          <w:sz w:val="28"/>
          <w:szCs w:val="28"/>
        </w:rPr>
        <w:t>的特征</w:t>
      </w:r>
      <w:r w:rsidR="00542A83">
        <w:rPr>
          <w:rFonts w:hint="eastAsia"/>
          <w:color w:val="2F2F2F"/>
          <w:sz w:val="28"/>
          <w:szCs w:val="28"/>
        </w:rPr>
        <w:t>是什么</w:t>
      </w:r>
      <w:r w:rsidR="00C47DE6" w:rsidRPr="008B7D25">
        <w:rPr>
          <w:rFonts w:hint="eastAsia"/>
          <w:color w:val="2F2F2F"/>
          <w:sz w:val="28"/>
          <w:szCs w:val="28"/>
        </w:rPr>
        <w:t>？</w:t>
      </w:r>
    </w:p>
    <w:p w:rsidR="00C47DE6" w:rsidRPr="00C47DE6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2.</w:t>
      </w:r>
      <w:r w:rsidR="00C47DE6" w:rsidRPr="008B7D25">
        <w:rPr>
          <w:rFonts w:hint="eastAsia"/>
          <w:color w:val="2F2F2F"/>
          <w:sz w:val="28"/>
          <w:szCs w:val="28"/>
        </w:rPr>
        <w:t>红筹股与</w:t>
      </w:r>
      <w:r w:rsidR="00C47DE6" w:rsidRPr="008B7D25">
        <w:rPr>
          <w:color w:val="2F2F2F"/>
          <w:sz w:val="28"/>
          <w:szCs w:val="28"/>
        </w:rPr>
        <w:t>H</w:t>
      </w:r>
      <w:r w:rsidR="00C47DE6" w:rsidRPr="008B7D25">
        <w:rPr>
          <w:rFonts w:hint="eastAsia"/>
          <w:color w:val="2F2F2F"/>
          <w:sz w:val="28"/>
          <w:szCs w:val="28"/>
        </w:rPr>
        <w:t>股的联系与区别</w:t>
      </w:r>
      <w:r w:rsidR="00542A83">
        <w:rPr>
          <w:rFonts w:hint="eastAsia"/>
          <w:color w:val="2F2F2F"/>
          <w:sz w:val="28"/>
          <w:szCs w:val="28"/>
        </w:rPr>
        <w:t>是什么</w:t>
      </w:r>
      <w:r w:rsidR="00C47DE6" w:rsidRPr="008B7D25">
        <w:rPr>
          <w:rFonts w:hint="eastAsia"/>
          <w:color w:val="2F2F2F"/>
          <w:sz w:val="28"/>
          <w:szCs w:val="28"/>
        </w:rPr>
        <w:t>？</w:t>
      </w:r>
    </w:p>
    <w:p w:rsidR="00C47DE6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3.</w:t>
      </w:r>
      <w:r w:rsidR="000272FC">
        <w:rPr>
          <w:rFonts w:hint="eastAsia"/>
          <w:color w:val="2F2F2F"/>
          <w:sz w:val="28"/>
          <w:szCs w:val="28"/>
        </w:rPr>
        <w:t>国际债券</w:t>
      </w:r>
      <w:r w:rsidR="00542A83">
        <w:rPr>
          <w:rFonts w:hint="eastAsia"/>
          <w:color w:val="2F2F2F"/>
          <w:sz w:val="28"/>
          <w:szCs w:val="28"/>
        </w:rPr>
        <w:t>有哪些</w:t>
      </w:r>
      <w:r w:rsidR="000272FC">
        <w:rPr>
          <w:color w:val="2F2F2F"/>
          <w:sz w:val="28"/>
          <w:szCs w:val="28"/>
        </w:rPr>
        <w:t>类型？</w:t>
      </w:r>
    </w:p>
    <w:p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4.</w:t>
      </w:r>
      <w:r w:rsidR="000272FC">
        <w:rPr>
          <w:rFonts w:hint="eastAsia"/>
          <w:color w:val="2F2F2F"/>
          <w:sz w:val="28"/>
          <w:szCs w:val="28"/>
        </w:rPr>
        <w:t>契约型</w:t>
      </w:r>
      <w:r w:rsidR="000272FC">
        <w:rPr>
          <w:color w:val="2F2F2F"/>
          <w:sz w:val="28"/>
          <w:szCs w:val="28"/>
        </w:rPr>
        <w:t>基金与公司型基金</w:t>
      </w:r>
      <w:r w:rsidR="00542A83">
        <w:rPr>
          <w:rFonts w:hint="eastAsia"/>
          <w:color w:val="2F2F2F"/>
          <w:sz w:val="28"/>
          <w:szCs w:val="28"/>
        </w:rPr>
        <w:t>有何</w:t>
      </w:r>
      <w:r w:rsidR="000272FC">
        <w:rPr>
          <w:color w:val="2F2F2F"/>
          <w:sz w:val="28"/>
          <w:szCs w:val="28"/>
        </w:rPr>
        <w:t>区别？</w:t>
      </w:r>
    </w:p>
    <w:p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5.</w:t>
      </w:r>
      <w:r w:rsidR="000272FC">
        <w:rPr>
          <w:rFonts w:hint="eastAsia"/>
          <w:color w:val="2F2F2F"/>
          <w:sz w:val="28"/>
          <w:szCs w:val="28"/>
        </w:rPr>
        <w:t>开放式基金</w:t>
      </w:r>
      <w:r w:rsidR="000272FC">
        <w:rPr>
          <w:color w:val="2F2F2F"/>
          <w:sz w:val="28"/>
          <w:szCs w:val="28"/>
        </w:rPr>
        <w:t>与封闭式基金有何区别？</w:t>
      </w:r>
    </w:p>
    <w:p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6.</w:t>
      </w:r>
      <w:r w:rsidR="00542A83">
        <w:rPr>
          <w:rFonts w:hint="eastAsia"/>
          <w:color w:val="2F2F2F"/>
          <w:sz w:val="28"/>
          <w:szCs w:val="28"/>
        </w:rPr>
        <w:t>简述</w:t>
      </w:r>
      <w:r w:rsidR="00745D99">
        <w:rPr>
          <w:color w:val="2F2F2F"/>
          <w:sz w:val="28"/>
          <w:szCs w:val="28"/>
        </w:rPr>
        <w:t>有效资本市场假说的缺陷。</w:t>
      </w:r>
    </w:p>
    <w:p w:rsidR="00745D99" w:rsidRDefault="00745D99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7.</w:t>
      </w:r>
      <w:r w:rsidR="00542A83">
        <w:rPr>
          <w:rFonts w:hint="eastAsia"/>
          <w:color w:val="2F2F2F"/>
          <w:sz w:val="28"/>
          <w:szCs w:val="28"/>
        </w:rPr>
        <w:t>简述</w:t>
      </w:r>
      <w:r w:rsidR="00542A83">
        <w:rPr>
          <w:color w:val="2F2F2F"/>
          <w:sz w:val="28"/>
          <w:szCs w:val="28"/>
        </w:rPr>
        <w:t>证券监管的核心内容。</w:t>
      </w:r>
    </w:p>
    <w:p w:rsid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8.</w:t>
      </w:r>
      <w:r>
        <w:rPr>
          <w:rFonts w:hint="eastAsia"/>
          <w:color w:val="2F2F2F"/>
          <w:sz w:val="28"/>
          <w:szCs w:val="28"/>
        </w:rPr>
        <w:t>什么是</w:t>
      </w:r>
      <w:r>
        <w:rPr>
          <w:color w:val="2F2F2F"/>
          <w:sz w:val="28"/>
          <w:szCs w:val="28"/>
        </w:rPr>
        <w:t>内幕交易？</w:t>
      </w:r>
    </w:p>
    <w:p w:rsid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9.简述ADR的</w:t>
      </w:r>
      <w:r>
        <w:rPr>
          <w:color w:val="2F2F2F"/>
          <w:sz w:val="28"/>
          <w:szCs w:val="28"/>
        </w:rPr>
        <w:t>类型与特点</w:t>
      </w:r>
      <w:r>
        <w:rPr>
          <w:rFonts w:hint="eastAsia"/>
          <w:color w:val="2F2F2F"/>
          <w:sz w:val="28"/>
          <w:szCs w:val="28"/>
        </w:rPr>
        <w:t>。</w:t>
      </w:r>
    </w:p>
    <w:p w:rsidR="00542A83" w:rsidRP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10.</w:t>
      </w:r>
      <w:r>
        <w:rPr>
          <w:rFonts w:hint="eastAsia"/>
          <w:color w:val="2F2F2F"/>
          <w:sz w:val="28"/>
          <w:szCs w:val="28"/>
        </w:rPr>
        <w:t>简述NASDAQ市场</w:t>
      </w:r>
      <w:r>
        <w:rPr>
          <w:color w:val="2F2F2F"/>
          <w:sz w:val="28"/>
          <w:szCs w:val="28"/>
        </w:rPr>
        <w:t>的特点。</w:t>
      </w:r>
    </w:p>
    <w:p w:rsidR="00690CF8" w:rsidRPr="00542A83" w:rsidRDefault="00690CF8" w:rsidP="00542A83">
      <w:pPr>
        <w:ind w:left="721"/>
        <w:textAlignment w:val="baseline"/>
        <w:rPr>
          <w:color w:val="2F2F2F"/>
          <w:sz w:val="28"/>
          <w:szCs w:val="28"/>
        </w:rPr>
      </w:pPr>
    </w:p>
    <w:p w:rsidR="00E75B18" w:rsidRPr="008B7D25" w:rsidRDefault="00C47DE6" w:rsidP="008B7D25">
      <w:pPr>
        <w:ind w:left="721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三</w:t>
      </w:r>
      <w:r w:rsidRPr="008B7D25">
        <w:rPr>
          <w:color w:val="2F2F2F"/>
          <w:sz w:val="28"/>
          <w:szCs w:val="28"/>
        </w:rPr>
        <w:t>、</w:t>
      </w:r>
      <w:r w:rsidRPr="008B7D25">
        <w:rPr>
          <w:rFonts w:hint="eastAsia"/>
          <w:color w:val="2F2F2F"/>
          <w:sz w:val="28"/>
          <w:szCs w:val="28"/>
        </w:rPr>
        <w:t>论述题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lastRenderedPageBreak/>
        <w:t>1.</w:t>
      </w:r>
      <w:r w:rsidRPr="008B7D25">
        <w:rPr>
          <w:rFonts w:hint="eastAsia"/>
          <w:color w:val="2F2F2F"/>
          <w:sz w:val="28"/>
          <w:szCs w:val="28"/>
        </w:rPr>
        <w:t>如何理解在理性交易和非理性交易相互影响的市场中，非理性对价格的影响是实质性的和长期的。</w:t>
      </w:r>
      <w:r w:rsidRPr="008B7D25">
        <w:rPr>
          <w:color w:val="2F2F2F"/>
          <w:sz w:val="28"/>
          <w:szCs w:val="28"/>
        </w:rPr>
        <w:t> 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2.</w:t>
      </w:r>
      <w:r w:rsidRPr="008B7D25">
        <w:rPr>
          <w:rFonts w:hint="eastAsia"/>
          <w:color w:val="2F2F2F"/>
          <w:sz w:val="28"/>
          <w:szCs w:val="28"/>
        </w:rPr>
        <w:t>根据中国现实情况，试分析如何构建多层次的资本市场？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3.</w:t>
      </w:r>
      <w:r w:rsidR="00D62647">
        <w:rPr>
          <w:rFonts w:hint="eastAsia"/>
          <w:color w:val="2F2F2F"/>
          <w:sz w:val="28"/>
          <w:szCs w:val="28"/>
        </w:rPr>
        <w:t>阐述</w:t>
      </w:r>
      <w:r w:rsidRPr="008B7D25">
        <w:rPr>
          <w:rFonts w:hint="eastAsia"/>
          <w:color w:val="2F2F2F"/>
          <w:sz w:val="28"/>
          <w:szCs w:val="28"/>
        </w:rPr>
        <w:t>宏观经济政策对证券市场的影响。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4.</w:t>
      </w:r>
      <w:r w:rsidRPr="008B7D25">
        <w:rPr>
          <w:rFonts w:hint="eastAsia"/>
          <w:color w:val="2F2F2F"/>
          <w:sz w:val="28"/>
          <w:szCs w:val="28"/>
        </w:rPr>
        <w:t>有效资本市场理论的主要内涵是什么？</w:t>
      </w:r>
    </w:p>
    <w:p w:rsidR="00D62647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5.</w:t>
      </w:r>
      <w:r w:rsidR="00D62647">
        <w:rPr>
          <w:rFonts w:hint="eastAsia"/>
          <w:color w:val="2F2F2F"/>
          <w:sz w:val="28"/>
          <w:szCs w:val="28"/>
        </w:rPr>
        <w:t>场内市场</w:t>
      </w:r>
      <w:r w:rsidR="00D62647">
        <w:rPr>
          <w:color w:val="2F2F2F"/>
          <w:sz w:val="28"/>
          <w:szCs w:val="28"/>
        </w:rPr>
        <w:t>与场外市场的区别是什么？</w:t>
      </w:r>
    </w:p>
    <w:p w:rsidR="00F027EB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6.</w:t>
      </w:r>
      <w:r w:rsidR="00745D99">
        <w:rPr>
          <w:rFonts w:hint="eastAsia"/>
          <w:color w:val="2F2F2F"/>
          <w:sz w:val="28"/>
          <w:szCs w:val="28"/>
        </w:rPr>
        <w:t>行为金融学的</w:t>
      </w:r>
      <w:r w:rsidR="00745D99">
        <w:rPr>
          <w:color w:val="2F2F2F"/>
          <w:sz w:val="28"/>
          <w:szCs w:val="28"/>
        </w:rPr>
        <w:t>特点有哪些？</w:t>
      </w:r>
    </w:p>
    <w:p w:rsidR="00745D99" w:rsidRDefault="00745D99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7.</w:t>
      </w:r>
      <w:r w:rsidR="00D62647">
        <w:rPr>
          <w:rFonts w:hint="eastAsia"/>
          <w:color w:val="2F2F2F"/>
          <w:sz w:val="28"/>
          <w:szCs w:val="28"/>
        </w:rPr>
        <w:t>股票发行</w:t>
      </w:r>
      <w:r w:rsidR="00D62647">
        <w:rPr>
          <w:color w:val="2F2F2F"/>
          <w:sz w:val="28"/>
          <w:szCs w:val="28"/>
        </w:rPr>
        <w:t>注册制与核准制</w:t>
      </w:r>
      <w:r w:rsidR="00D62647">
        <w:rPr>
          <w:rFonts w:hint="eastAsia"/>
          <w:color w:val="2F2F2F"/>
          <w:sz w:val="28"/>
          <w:szCs w:val="28"/>
        </w:rPr>
        <w:t>有何</w:t>
      </w:r>
      <w:r w:rsidR="00D62647">
        <w:rPr>
          <w:color w:val="2F2F2F"/>
          <w:sz w:val="28"/>
          <w:szCs w:val="28"/>
        </w:rPr>
        <w:t>区别</w:t>
      </w:r>
      <w:r w:rsidR="00D62647">
        <w:rPr>
          <w:rFonts w:hint="eastAsia"/>
          <w:color w:val="2F2F2F"/>
          <w:sz w:val="28"/>
          <w:szCs w:val="28"/>
        </w:rPr>
        <w:t>？</w:t>
      </w:r>
    </w:p>
    <w:p w:rsid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8.阐述</w:t>
      </w:r>
      <w:r>
        <w:rPr>
          <w:color w:val="2F2F2F"/>
          <w:sz w:val="28"/>
          <w:szCs w:val="28"/>
        </w:rPr>
        <w:t>证券投资技术分析的基本条件。</w:t>
      </w:r>
    </w:p>
    <w:p w:rsid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9.</w:t>
      </w:r>
      <w:r>
        <w:rPr>
          <w:rFonts w:hint="eastAsia"/>
          <w:color w:val="2F2F2F"/>
          <w:sz w:val="28"/>
          <w:szCs w:val="28"/>
        </w:rPr>
        <w:t>阐述流动性</w:t>
      </w:r>
      <w:r>
        <w:rPr>
          <w:color w:val="2F2F2F"/>
          <w:sz w:val="28"/>
          <w:szCs w:val="28"/>
        </w:rPr>
        <w:t>偏好理论的基本内容。</w:t>
      </w:r>
    </w:p>
    <w:p w:rsidR="00D62647" w:rsidRP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10.</w:t>
      </w:r>
      <w:r>
        <w:rPr>
          <w:rFonts w:hint="eastAsia"/>
          <w:color w:val="2F2F2F"/>
          <w:sz w:val="28"/>
          <w:szCs w:val="28"/>
        </w:rPr>
        <w:t>如何</w:t>
      </w:r>
      <w:r w:rsidR="001B47C2">
        <w:rPr>
          <w:rFonts w:hint="eastAsia"/>
          <w:color w:val="2F2F2F"/>
          <w:sz w:val="28"/>
          <w:szCs w:val="28"/>
        </w:rPr>
        <w:t>使</w:t>
      </w:r>
      <w:r w:rsidR="001B47C2">
        <w:rPr>
          <w:color w:val="2F2F2F"/>
          <w:sz w:val="28"/>
          <w:szCs w:val="28"/>
        </w:rPr>
        <w:t>基本面分析与技术面分析</w:t>
      </w:r>
      <w:r w:rsidR="00A43DBF">
        <w:rPr>
          <w:rFonts w:hint="eastAsia"/>
          <w:color w:val="2F2F2F"/>
          <w:sz w:val="28"/>
          <w:szCs w:val="28"/>
        </w:rPr>
        <w:t>方法</w:t>
      </w:r>
      <w:r w:rsidR="00A43DBF">
        <w:rPr>
          <w:color w:val="2F2F2F"/>
          <w:sz w:val="28"/>
          <w:szCs w:val="28"/>
        </w:rPr>
        <w:t>相</w:t>
      </w:r>
      <w:r w:rsidR="001B47C2">
        <w:rPr>
          <w:rFonts w:hint="eastAsia"/>
          <w:color w:val="2F2F2F"/>
          <w:sz w:val="28"/>
          <w:szCs w:val="28"/>
        </w:rPr>
        <w:t>结合</w:t>
      </w:r>
      <w:r w:rsidR="001B47C2">
        <w:rPr>
          <w:color w:val="2F2F2F"/>
          <w:sz w:val="28"/>
          <w:szCs w:val="28"/>
        </w:rPr>
        <w:t>？</w:t>
      </w:r>
    </w:p>
    <w:sectPr w:rsidR="00D62647" w:rsidRPr="00D6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176"/>
    <w:multiLevelType w:val="hybridMultilevel"/>
    <w:tmpl w:val="9E2C8FF6"/>
    <w:lvl w:ilvl="0" w:tplc="CDDE6B8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D9A5DCF"/>
    <w:multiLevelType w:val="hybridMultilevel"/>
    <w:tmpl w:val="25B4E230"/>
    <w:lvl w:ilvl="0" w:tplc="00E0E29C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7EB860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F6F14A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0EF9F8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B0D58E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AC2D0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32FC5A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0647C4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F47124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FA38B6"/>
    <w:multiLevelType w:val="hybridMultilevel"/>
    <w:tmpl w:val="9A8EB6A4"/>
    <w:lvl w:ilvl="0" w:tplc="31A8535C">
      <w:start w:val="1"/>
      <w:numFmt w:val="japaneseCounting"/>
      <w:lvlText w:val="%1、"/>
      <w:lvlJc w:val="left"/>
      <w:pPr>
        <w:ind w:left="1081" w:hanging="36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ind w:left="4501" w:hanging="420"/>
      </w:pPr>
    </w:lvl>
  </w:abstractNum>
  <w:abstractNum w:abstractNumId="3" w15:restartNumberingAfterBreak="0">
    <w:nsid w:val="366B71F0"/>
    <w:multiLevelType w:val="hybridMultilevel"/>
    <w:tmpl w:val="2D602642"/>
    <w:lvl w:ilvl="0" w:tplc="05F6F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" w15:restartNumberingAfterBreak="0">
    <w:nsid w:val="46DE6B21"/>
    <w:multiLevelType w:val="hybridMultilevel"/>
    <w:tmpl w:val="B1629FEC"/>
    <w:lvl w:ilvl="0" w:tplc="5F8259C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ind w:left="486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18"/>
    <w:rsid w:val="000272FC"/>
    <w:rsid w:val="001B47C2"/>
    <w:rsid w:val="00216971"/>
    <w:rsid w:val="004B2996"/>
    <w:rsid w:val="00542A83"/>
    <w:rsid w:val="00690CF8"/>
    <w:rsid w:val="00745D99"/>
    <w:rsid w:val="008B7D25"/>
    <w:rsid w:val="00A035C3"/>
    <w:rsid w:val="00A43DBF"/>
    <w:rsid w:val="00C47DE6"/>
    <w:rsid w:val="00D62647"/>
    <w:rsid w:val="00E75B18"/>
    <w:rsid w:val="00F027EB"/>
    <w:rsid w:val="00F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C753"/>
  <w15:chartTrackingRefBased/>
  <w15:docId w15:val="{38FF12F5-1BD3-457D-AFF9-E54AE827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1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FangFang</dc:creator>
  <cp:keywords/>
  <dc:description/>
  <cp:lastModifiedBy>admin</cp:lastModifiedBy>
  <cp:revision>9</cp:revision>
  <dcterms:created xsi:type="dcterms:W3CDTF">2017-12-15T09:25:00Z</dcterms:created>
  <dcterms:modified xsi:type="dcterms:W3CDTF">2019-05-28T02:48:00Z</dcterms:modified>
</cp:coreProperties>
</file>