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FC7" w:rsidRPr="00592FC7" w:rsidRDefault="00592FC7" w:rsidP="007B56BD">
      <w:pPr>
        <w:pStyle w:val="1"/>
        <w:spacing w:line="360" w:lineRule="auto"/>
        <w:ind w:firstLineChars="200" w:firstLine="883"/>
        <w:jc w:val="center"/>
      </w:pPr>
      <w:r w:rsidRPr="00592FC7">
        <w:t>关于引文注释的规定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为便于学术交流和推进本社期刊编辑工作的规范化，在研究和借鉴其他人文社会科学学术期刊注释规定的基础上，</w:t>
      </w:r>
      <w:r w:rsidR="005D77DB" w:rsidRPr="007B56BD">
        <w:rPr>
          <w:rFonts w:cs="Times New Roman"/>
          <w:kern w:val="0"/>
          <w:sz w:val="21"/>
          <w:szCs w:val="21"/>
        </w:rPr>
        <w:t>《应用经济学评论》编辑部</w:t>
      </w:r>
      <w:r w:rsidRPr="007B56BD">
        <w:rPr>
          <w:rFonts w:cs="Times New Roman"/>
          <w:kern w:val="0"/>
          <w:sz w:val="21"/>
          <w:szCs w:val="21"/>
        </w:rPr>
        <w:t>对引文注释规范进行规定。</w:t>
      </w:r>
    </w:p>
    <w:p w:rsidR="00592FC7" w:rsidRPr="007B56BD" w:rsidRDefault="00592FC7" w:rsidP="007B56BD">
      <w:pPr>
        <w:pStyle w:val="2"/>
        <w:ind w:firstLineChars="200" w:firstLine="482"/>
        <w:rPr>
          <w:rFonts w:ascii="宋体" w:eastAsia="宋体" w:hAnsi="宋体"/>
          <w:sz w:val="24"/>
          <w:szCs w:val="24"/>
        </w:rPr>
      </w:pPr>
      <w:r w:rsidRPr="007B56BD">
        <w:rPr>
          <w:rFonts w:ascii="宋体" w:eastAsia="宋体" w:hAnsi="宋体"/>
          <w:sz w:val="24"/>
          <w:szCs w:val="24"/>
        </w:rPr>
        <w:t>一、注释体例及标注位置</w:t>
      </w:r>
      <w:bookmarkStart w:id="0" w:name="_GoBack"/>
      <w:bookmarkEnd w:id="0"/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文献引证方式采用注释体例。</w:t>
      </w:r>
    </w:p>
    <w:p w:rsidR="00592FC7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注释放置于</w:t>
      </w:r>
      <w:proofErr w:type="gramStart"/>
      <w:r w:rsidRPr="007B56BD">
        <w:rPr>
          <w:rFonts w:cs="Times New Roman"/>
          <w:kern w:val="0"/>
          <w:sz w:val="21"/>
          <w:szCs w:val="21"/>
        </w:rPr>
        <w:t>当页下</w:t>
      </w:r>
      <w:proofErr w:type="gramEnd"/>
      <w:r w:rsidRPr="007B56BD">
        <w:rPr>
          <w:rFonts w:cs="Times New Roman"/>
          <w:kern w:val="0"/>
          <w:sz w:val="21"/>
          <w:szCs w:val="21"/>
        </w:rPr>
        <w:t>（脚注）。注释序号用</w:t>
      </w:r>
      <w:r w:rsidRPr="007B56BD">
        <w:rPr>
          <w:rFonts w:ascii="宋体" w:hAnsi="宋体" w:hint="eastAsia"/>
          <w:kern w:val="0"/>
          <w:sz w:val="21"/>
          <w:szCs w:val="21"/>
        </w:rPr>
        <w:t>①</w:t>
      </w:r>
      <w:r w:rsidRPr="007B56BD">
        <w:rPr>
          <w:rFonts w:cs="Times New Roman"/>
          <w:kern w:val="0"/>
          <w:sz w:val="21"/>
          <w:szCs w:val="21"/>
        </w:rPr>
        <w:t>，</w:t>
      </w:r>
      <w:r w:rsidRPr="007B56BD">
        <w:rPr>
          <w:rFonts w:ascii="宋体" w:hAnsi="宋体" w:hint="eastAsia"/>
          <w:kern w:val="0"/>
          <w:sz w:val="21"/>
          <w:szCs w:val="21"/>
        </w:rPr>
        <w:t>②</w:t>
      </w:r>
      <w:r w:rsidRPr="007B56BD">
        <w:rPr>
          <w:rFonts w:cs="Times New Roman"/>
          <w:kern w:val="0"/>
          <w:sz w:val="21"/>
          <w:szCs w:val="21"/>
        </w:rPr>
        <w:t>，</w:t>
      </w:r>
      <w:r w:rsidRPr="007B56BD">
        <w:rPr>
          <w:rFonts w:ascii="宋体" w:hAnsi="宋体" w:hint="eastAsia"/>
          <w:kern w:val="0"/>
          <w:sz w:val="21"/>
          <w:szCs w:val="21"/>
        </w:rPr>
        <w:t>③</w:t>
      </w:r>
      <w:r w:rsidRPr="007B56BD">
        <w:rPr>
          <w:rFonts w:cs="Times New Roman"/>
          <w:kern w:val="0"/>
          <w:sz w:val="21"/>
          <w:szCs w:val="21"/>
        </w:rPr>
        <w:t>……</w:t>
      </w:r>
      <w:r w:rsidRPr="007B56BD">
        <w:rPr>
          <w:rFonts w:cs="Times New Roman"/>
          <w:kern w:val="0"/>
          <w:sz w:val="21"/>
          <w:szCs w:val="21"/>
        </w:rPr>
        <w:t>标识，每页单独排序。正文中的注释序号统一置于包含引文的句子</w:t>
      </w:r>
      <w:r w:rsidRPr="007B56BD">
        <w:rPr>
          <w:rFonts w:cs="Times New Roman"/>
          <w:kern w:val="0"/>
          <w:sz w:val="21"/>
          <w:szCs w:val="21"/>
        </w:rPr>
        <w:t>(</w:t>
      </w:r>
      <w:r w:rsidRPr="007B56BD">
        <w:rPr>
          <w:rFonts w:cs="Times New Roman"/>
          <w:kern w:val="0"/>
          <w:sz w:val="21"/>
          <w:szCs w:val="21"/>
        </w:rPr>
        <w:t>有时候也可能是词或词组</w:t>
      </w:r>
      <w:r w:rsidRPr="007B56BD">
        <w:rPr>
          <w:rFonts w:cs="Times New Roman"/>
          <w:kern w:val="0"/>
          <w:sz w:val="21"/>
          <w:szCs w:val="21"/>
        </w:rPr>
        <w:t>)</w:t>
      </w:r>
      <w:r w:rsidRPr="007B56BD">
        <w:rPr>
          <w:rFonts w:cs="Times New Roman"/>
          <w:kern w:val="0"/>
          <w:sz w:val="21"/>
          <w:szCs w:val="21"/>
        </w:rPr>
        <w:t>或段落标点符号之后。</w:t>
      </w:r>
    </w:p>
    <w:p w:rsidR="00592FC7" w:rsidRPr="007B56BD" w:rsidRDefault="00592FC7" w:rsidP="007B56BD">
      <w:pPr>
        <w:pStyle w:val="2"/>
        <w:ind w:firstLineChars="200" w:firstLine="482"/>
        <w:rPr>
          <w:rFonts w:ascii="宋体" w:eastAsia="宋体" w:hAnsi="宋体"/>
          <w:sz w:val="24"/>
          <w:szCs w:val="24"/>
        </w:rPr>
      </w:pPr>
      <w:r w:rsidRPr="007B56BD">
        <w:rPr>
          <w:rFonts w:ascii="宋体" w:eastAsia="宋体" w:hAnsi="宋体"/>
          <w:sz w:val="24"/>
          <w:szCs w:val="24"/>
        </w:rPr>
        <w:t>二、注释的标注格式</w:t>
      </w:r>
    </w:p>
    <w:p w:rsidR="00592FC7" w:rsidRPr="007B56BD" w:rsidRDefault="00592FC7" w:rsidP="007B56BD">
      <w:pPr>
        <w:pStyle w:val="3"/>
        <w:ind w:firstLineChars="200" w:firstLine="422"/>
        <w:rPr>
          <w:sz w:val="21"/>
          <w:szCs w:val="21"/>
        </w:rPr>
      </w:pPr>
      <w:r w:rsidRPr="007B56BD">
        <w:rPr>
          <w:sz w:val="21"/>
          <w:szCs w:val="21"/>
        </w:rPr>
        <w:t>（一）非连续出版物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1</w:t>
      </w:r>
      <w:r w:rsidRPr="007B56BD">
        <w:rPr>
          <w:rFonts w:cs="Times New Roman"/>
          <w:kern w:val="0"/>
          <w:sz w:val="21"/>
          <w:szCs w:val="21"/>
        </w:rPr>
        <w:t>．著作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责任者与责任方式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出版地点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责任方式为著时，</w:t>
      </w:r>
      <w:r w:rsidRPr="007B56BD">
        <w:rPr>
          <w:rFonts w:cs="Times New Roman"/>
          <w:kern w:val="0"/>
          <w:sz w:val="21"/>
          <w:szCs w:val="21"/>
        </w:rPr>
        <w:t>“</w:t>
      </w:r>
      <w:r w:rsidRPr="007B56BD">
        <w:rPr>
          <w:rFonts w:cs="Times New Roman"/>
          <w:kern w:val="0"/>
          <w:sz w:val="21"/>
          <w:szCs w:val="21"/>
        </w:rPr>
        <w:t>著</w:t>
      </w:r>
      <w:r w:rsidRPr="007B56BD">
        <w:rPr>
          <w:rFonts w:cs="Times New Roman"/>
          <w:kern w:val="0"/>
          <w:sz w:val="21"/>
          <w:szCs w:val="21"/>
        </w:rPr>
        <w:t>”</w:t>
      </w:r>
      <w:r w:rsidRPr="007B56BD">
        <w:rPr>
          <w:rFonts w:cs="Times New Roman"/>
          <w:kern w:val="0"/>
          <w:sz w:val="21"/>
          <w:szCs w:val="21"/>
        </w:rPr>
        <w:t>可省略，其他责任方式不可省略。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引用翻译著作时，将译者作为第二责任者置于文献题名之后。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引用《马克思恩格斯全集》、《列宁全集》等经典著作应使用最新版本。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《马克思恩格斯全集》（第</w:t>
      </w:r>
      <w:r w:rsidRPr="007B56BD">
        <w:rPr>
          <w:rFonts w:cs="Times New Roman"/>
          <w:kern w:val="0"/>
          <w:sz w:val="21"/>
          <w:szCs w:val="21"/>
        </w:rPr>
        <w:t>31</w:t>
      </w:r>
      <w:r w:rsidRPr="007B56BD">
        <w:rPr>
          <w:rFonts w:cs="Times New Roman"/>
          <w:kern w:val="0"/>
          <w:sz w:val="21"/>
          <w:szCs w:val="21"/>
        </w:rPr>
        <w:t>卷），北京：人民出版社，</w:t>
      </w:r>
      <w:r w:rsidRPr="007B56BD">
        <w:rPr>
          <w:rFonts w:cs="Times New Roman"/>
          <w:kern w:val="0"/>
          <w:sz w:val="21"/>
          <w:szCs w:val="21"/>
        </w:rPr>
        <w:t>1998</w:t>
      </w:r>
      <w:r w:rsidRPr="007B56BD">
        <w:rPr>
          <w:rFonts w:cs="Times New Roman"/>
          <w:kern w:val="0"/>
          <w:sz w:val="21"/>
          <w:szCs w:val="21"/>
        </w:rPr>
        <w:t>年，第</w:t>
      </w:r>
      <w:r w:rsidRPr="007B56BD">
        <w:rPr>
          <w:rFonts w:cs="Times New Roman"/>
          <w:kern w:val="0"/>
          <w:sz w:val="21"/>
          <w:szCs w:val="21"/>
        </w:rPr>
        <w:t>46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马克斯</w:t>
      </w:r>
      <w:r w:rsidRPr="007B56BD">
        <w:rPr>
          <w:rFonts w:cs="Times New Roman"/>
          <w:kern w:val="0"/>
          <w:sz w:val="21"/>
          <w:szCs w:val="21"/>
        </w:rPr>
        <w:t>·</w:t>
      </w:r>
      <w:r w:rsidRPr="007B56BD">
        <w:rPr>
          <w:rFonts w:cs="Times New Roman"/>
          <w:kern w:val="0"/>
          <w:sz w:val="21"/>
          <w:szCs w:val="21"/>
        </w:rPr>
        <w:t>韦伯：</w:t>
      </w:r>
      <w:r w:rsidRPr="007B56BD">
        <w:rPr>
          <w:rFonts w:cs="Times New Roman"/>
          <w:kern w:val="0"/>
          <w:sz w:val="21"/>
          <w:szCs w:val="21"/>
        </w:rPr>
        <w:t xml:space="preserve"> </w:t>
      </w:r>
      <w:r w:rsidRPr="007B56BD">
        <w:rPr>
          <w:rFonts w:cs="Times New Roman"/>
          <w:kern w:val="0"/>
          <w:sz w:val="21"/>
          <w:szCs w:val="21"/>
        </w:rPr>
        <w:t>《新教伦理与资本主义精神》，于晓等译，北京：三联书店，</w:t>
      </w:r>
      <w:r w:rsidR="007B56BD">
        <w:rPr>
          <w:rFonts w:cs="Times New Roman" w:hint="eastAsia"/>
          <w:kern w:val="0"/>
          <w:sz w:val="21"/>
          <w:szCs w:val="21"/>
        </w:rPr>
        <w:t>1</w:t>
      </w:r>
      <w:r w:rsidR="007B56BD">
        <w:rPr>
          <w:rFonts w:cs="Times New Roman"/>
          <w:kern w:val="0"/>
          <w:sz w:val="21"/>
          <w:szCs w:val="21"/>
        </w:rPr>
        <w:t>987</w:t>
      </w:r>
      <w:r w:rsidR="007B56BD"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，第８页。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黑格尔：《历史哲学》，王造时译，上海：上海书店出版社，</w:t>
      </w:r>
      <w:r w:rsidR="007B56BD">
        <w:rPr>
          <w:rFonts w:cs="Times New Roman" w:hint="eastAsia"/>
          <w:kern w:val="0"/>
          <w:sz w:val="21"/>
          <w:szCs w:val="21"/>
        </w:rPr>
        <w:t>1</w:t>
      </w:r>
      <w:r w:rsidR="007B56BD">
        <w:rPr>
          <w:rFonts w:cs="Times New Roman"/>
          <w:kern w:val="0"/>
          <w:sz w:val="21"/>
          <w:szCs w:val="21"/>
        </w:rPr>
        <w:t>999</w:t>
      </w:r>
      <w:r w:rsidR="007B56BD"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，</w:t>
      </w:r>
      <w:r w:rsidR="007B56BD" w:rsidRPr="007B56BD">
        <w:rPr>
          <w:rFonts w:cs="Times New Roman"/>
          <w:kern w:val="0"/>
          <w:sz w:val="21"/>
          <w:szCs w:val="21"/>
        </w:rPr>
        <w:t>第</w:t>
      </w:r>
      <w:r w:rsidR="007B56BD">
        <w:rPr>
          <w:rFonts w:cs="Times New Roman" w:hint="eastAsia"/>
          <w:kern w:val="0"/>
          <w:sz w:val="21"/>
          <w:szCs w:val="21"/>
        </w:rPr>
        <w:t>4</w:t>
      </w:r>
      <w:r w:rsidR="007B56BD">
        <w:rPr>
          <w:rFonts w:cs="Times New Roman"/>
          <w:kern w:val="0"/>
          <w:sz w:val="21"/>
          <w:szCs w:val="21"/>
        </w:rPr>
        <w:t>54</w:t>
      </w:r>
      <w:r w:rsidRPr="007B56BD">
        <w:rPr>
          <w:rFonts w:cs="Times New Roman"/>
          <w:kern w:val="0"/>
          <w:sz w:val="21"/>
          <w:szCs w:val="21"/>
        </w:rPr>
        <w:t>、</w:t>
      </w:r>
      <w:r w:rsidR="007B56BD">
        <w:rPr>
          <w:rFonts w:cs="Times New Roman" w:hint="eastAsia"/>
          <w:kern w:val="0"/>
          <w:sz w:val="21"/>
          <w:szCs w:val="21"/>
        </w:rPr>
        <w:t>4</w:t>
      </w:r>
      <w:r w:rsidR="007B56BD">
        <w:rPr>
          <w:rFonts w:cs="Times New Roman"/>
          <w:kern w:val="0"/>
          <w:sz w:val="21"/>
          <w:szCs w:val="21"/>
        </w:rPr>
        <w:t>53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Ｓ．Ｎ．艾森斯塔特：《反思现代性》，</w:t>
      </w:r>
      <w:proofErr w:type="gramStart"/>
      <w:r w:rsidRPr="007B56BD">
        <w:rPr>
          <w:rFonts w:cs="Times New Roman"/>
          <w:kern w:val="0"/>
          <w:sz w:val="21"/>
          <w:szCs w:val="21"/>
        </w:rPr>
        <w:t>旷</w:t>
      </w:r>
      <w:proofErr w:type="gramEnd"/>
      <w:r w:rsidRPr="007B56BD">
        <w:rPr>
          <w:rFonts w:cs="Times New Roman"/>
          <w:kern w:val="0"/>
          <w:sz w:val="21"/>
          <w:szCs w:val="21"/>
        </w:rPr>
        <w:t>新年等译，北京：三联书店，</w:t>
      </w:r>
      <w:r w:rsidR="007B56BD">
        <w:rPr>
          <w:rFonts w:cs="Times New Roman" w:hint="eastAsia"/>
          <w:kern w:val="0"/>
          <w:sz w:val="21"/>
          <w:szCs w:val="21"/>
        </w:rPr>
        <w:t>2</w:t>
      </w:r>
      <w:r w:rsidR="007B56BD">
        <w:rPr>
          <w:rFonts w:cs="Times New Roman"/>
          <w:kern w:val="0"/>
          <w:sz w:val="21"/>
          <w:szCs w:val="21"/>
        </w:rPr>
        <w:t>006</w:t>
      </w:r>
      <w:r w:rsidR="007B56BD"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，第８页。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米歇尔</w:t>
      </w:r>
      <w:r w:rsidRPr="007B56BD">
        <w:rPr>
          <w:rFonts w:cs="Times New Roman"/>
          <w:kern w:val="0"/>
          <w:sz w:val="21"/>
          <w:szCs w:val="21"/>
        </w:rPr>
        <w:t>·</w:t>
      </w:r>
      <w:r w:rsidRPr="007B56BD">
        <w:rPr>
          <w:rFonts w:cs="Times New Roman"/>
          <w:kern w:val="0"/>
          <w:sz w:val="21"/>
          <w:szCs w:val="21"/>
        </w:rPr>
        <w:t>博德：</w:t>
      </w:r>
      <w:r w:rsidRPr="007B56BD">
        <w:rPr>
          <w:rFonts w:cs="Times New Roman"/>
          <w:kern w:val="0"/>
          <w:sz w:val="21"/>
          <w:szCs w:val="21"/>
        </w:rPr>
        <w:t xml:space="preserve"> </w:t>
      </w:r>
      <w:r w:rsidR="007B56BD" w:rsidRPr="007B56BD">
        <w:rPr>
          <w:rFonts w:cs="Times New Roman"/>
          <w:kern w:val="0"/>
          <w:sz w:val="21"/>
          <w:szCs w:val="21"/>
        </w:rPr>
        <w:t>《资本主义史（</w:t>
      </w:r>
      <w:r w:rsidR="007B56BD">
        <w:rPr>
          <w:rFonts w:cs="Times New Roman" w:hint="eastAsia"/>
          <w:kern w:val="0"/>
          <w:sz w:val="21"/>
          <w:szCs w:val="21"/>
        </w:rPr>
        <w:t>1</w:t>
      </w:r>
      <w:r w:rsidR="007B56BD">
        <w:rPr>
          <w:rFonts w:cs="Times New Roman"/>
          <w:kern w:val="0"/>
          <w:sz w:val="21"/>
          <w:szCs w:val="21"/>
        </w:rPr>
        <w:t>500</w:t>
      </w:r>
      <w:r w:rsidR="007B56BD" w:rsidRPr="007B56BD">
        <w:rPr>
          <w:rFonts w:cs="Times New Roman"/>
          <w:kern w:val="0"/>
          <w:sz w:val="21"/>
          <w:szCs w:val="21"/>
        </w:rPr>
        <w:t>—</w:t>
      </w:r>
      <w:r w:rsidR="007B56BD">
        <w:rPr>
          <w:rFonts w:cs="Times New Roman" w:hint="eastAsia"/>
          <w:kern w:val="0"/>
          <w:sz w:val="21"/>
          <w:szCs w:val="21"/>
        </w:rPr>
        <w:t>1</w:t>
      </w:r>
      <w:r w:rsidR="007B56BD">
        <w:rPr>
          <w:rFonts w:cs="Times New Roman"/>
          <w:kern w:val="0"/>
          <w:sz w:val="21"/>
          <w:szCs w:val="21"/>
        </w:rPr>
        <w:t>980</w:t>
      </w:r>
      <w:r w:rsidR="007B56BD" w:rsidRPr="007B56BD">
        <w:rPr>
          <w:rFonts w:cs="Times New Roman"/>
          <w:kern w:val="0"/>
          <w:sz w:val="21"/>
          <w:szCs w:val="21"/>
        </w:rPr>
        <w:t>）》</w:t>
      </w:r>
      <w:r w:rsidRPr="007B56BD">
        <w:rPr>
          <w:rFonts w:cs="Times New Roman"/>
          <w:kern w:val="0"/>
          <w:sz w:val="21"/>
          <w:szCs w:val="21"/>
        </w:rPr>
        <w:t>，吴艾美等译，北京：东方出版社，</w:t>
      </w:r>
      <w:r w:rsidR="007B56BD">
        <w:rPr>
          <w:rFonts w:cs="Times New Roman" w:hint="eastAsia"/>
          <w:kern w:val="0"/>
          <w:sz w:val="21"/>
          <w:szCs w:val="21"/>
        </w:rPr>
        <w:t>1</w:t>
      </w:r>
      <w:r w:rsidR="007B56BD">
        <w:rPr>
          <w:rFonts w:cs="Times New Roman"/>
          <w:kern w:val="0"/>
          <w:sz w:val="21"/>
          <w:szCs w:val="21"/>
        </w:rPr>
        <w:t>986</w:t>
      </w:r>
      <w:r w:rsidR="007B56BD"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，</w:t>
      </w:r>
      <w:r w:rsidR="007B56BD" w:rsidRPr="007B56BD">
        <w:rPr>
          <w:rFonts w:cs="Times New Roman"/>
          <w:kern w:val="0"/>
          <w:sz w:val="21"/>
          <w:szCs w:val="21"/>
        </w:rPr>
        <w:t>第</w:t>
      </w:r>
      <w:r w:rsidR="007B56BD">
        <w:rPr>
          <w:rFonts w:cs="Times New Roman" w:hint="eastAsia"/>
          <w:kern w:val="0"/>
          <w:sz w:val="21"/>
          <w:szCs w:val="21"/>
        </w:rPr>
        <w:t>1</w:t>
      </w:r>
      <w:r w:rsidR="007B56BD">
        <w:rPr>
          <w:rFonts w:cs="Times New Roman"/>
          <w:kern w:val="0"/>
          <w:sz w:val="21"/>
          <w:szCs w:val="21"/>
        </w:rPr>
        <w:t>45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lastRenderedPageBreak/>
        <w:t>安琪楼</w:t>
      </w:r>
      <w:r w:rsidRPr="007B56BD">
        <w:rPr>
          <w:rFonts w:cs="Times New Roman"/>
          <w:kern w:val="0"/>
          <w:sz w:val="21"/>
          <w:szCs w:val="21"/>
        </w:rPr>
        <w:t>·</w:t>
      </w:r>
      <w:r w:rsidRPr="007B56BD">
        <w:rPr>
          <w:rFonts w:cs="Times New Roman"/>
          <w:kern w:val="0"/>
          <w:sz w:val="21"/>
          <w:szCs w:val="21"/>
        </w:rPr>
        <w:t>夸</w:t>
      </w:r>
      <w:proofErr w:type="gramStart"/>
      <w:r w:rsidRPr="007B56BD">
        <w:rPr>
          <w:rFonts w:cs="Times New Roman"/>
          <w:kern w:val="0"/>
          <w:sz w:val="21"/>
          <w:szCs w:val="21"/>
        </w:rPr>
        <w:t>特</w:t>
      </w:r>
      <w:proofErr w:type="gramEnd"/>
      <w:r w:rsidRPr="007B56BD">
        <w:rPr>
          <w:rFonts w:cs="Times New Roman"/>
          <w:kern w:val="0"/>
          <w:sz w:val="21"/>
          <w:szCs w:val="21"/>
        </w:rPr>
        <w:t>罗其、汤姆</w:t>
      </w:r>
      <w:r w:rsidRPr="007B56BD">
        <w:rPr>
          <w:rFonts w:cs="Times New Roman"/>
          <w:kern w:val="0"/>
          <w:sz w:val="21"/>
          <w:szCs w:val="21"/>
        </w:rPr>
        <w:t>·</w:t>
      </w:r>
      <w:r w:rsidRPr="007B56BD">
        <w:rPr>
          <w:rFonts w:cs="Times New Roman"/>
          <w:kern w:val="0"/>
          <w:sz w:val="21"/>
          <w:szCs w:val="21"/>
        </w:rPr>
        <w:t>奈仁：</w:t>
      </w:r>
      <w:r w:rsidRPr="007B56BD">
        <w:rPr>
          <w:rFonts w:cs="Times New Roman"/>
          <w:kern w:val="0"/>
          <w:sz w:val="21"/>
          <w:szCs w:val="21"/>
        </w:rPr>
        <w:t xml:space="preserve"> </w:t>
      </w:r>
      <w:r w:rsidRPr="007B56BD">
        <w:rPr>
          <w:rFonts w:cs="Times New Roman"/>
          <w:kern w:val="0"/>
          <w:sz w:val="21"/>
          <w:szCs w:val="21"/>
        </w:rPr>
        <w:t>《法国</w:t>
      </w:r>
      <w:r w:rsidR="007B56BD">
        <w:rPr>
          <w:rFonts w:cs="Times New Roman" w:hint="eastAsia"/>
          <w:kern w:val="0"/>
          <w:sz w:val="21"/>
          <w:szCs w:val="21"/>
        </w:rPr>
        <w:t>1968</w:t>
      </w:r>
      <w:r w:rsidRPr="007B56BD">
        <w:rPr>
          <w:rFonts w:cs="Times New Roman"/>
          <w:kern w:val="0"/>
          <w:sz w:val="21"/>
          <w:szCs w:val="21"/>
        </w:rPr>
        <w:t>：终结的开始》，赵刚译，北京：三联书店，</w:t>
      </w:r>
      <w:r w:rsidR="007B56BD">
        <w:rPr>
          <w:rFonts w:cs="Times New Roman" w:hint="eastAsia"/>
          <w:kern w:val="0"/>
          <w:sz w:val="21"/>
          <w:szCs w:val="21"/>
        </w:rPr>
        <w:t>2001</w:t>
      </w:r>
      <w:r w:rsidRPr="007B56BD">
        <w:rPr>
          <w:rFonts w:cs="Times New Roman"/>
          <w:kern w:val="0"/>
          <w:sz w:val="21"/>
          <w:szCs w:val="21"/>
        </w:rPr>
        <w:t>年，第</w:t>
      </w:r>
      <w:r w:rsidR="007B56BD">
        <w:rPr>
          <w:rFonts w:cs="Times New Roman" w:hint="eastAsia"/>
          <w:kern w:val="0"/>
          <w:sz w:val="21"/>
          <w:szCs w:val="21"/>
        </w:rPr>
        <w:t>132</w:t>
      </w:r>
      <w:r w:rsidRPr="007B56BD">
        <w:rPr>
          <w:rFonts w:cs="Times New Roman"/>
          <w:kern w:val="0"/>
          <w:sz w:val="21"/>
          <w:szCs w:val="21"/>
        </w:rPr>
        <w:t>—</w:t>
      </w:r>
      <w:r w:rsidR="007B56BD">
        <w:rPr>
          <w:rFonts w:cs="Times New Roman" w:hint="eastAsia"/>
          <w:kern w:val="0"/>
          <w:sz w:val="21"/>
          <w:szCs w:val="21"/>
        </w:rPr>
        <w:t>133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金冲及主编：《周恩来传》，北京：人民出版社、中央文献出版社，</w:t>
      </w:r>
      <w:r w:rsidRPr="007B56BD">
        <w:rPr>
          <w:rFonts w:cs="Times New Roman"/>
          <w:kern w:val="0"/>
          <w:sz w:val="21"/>
          <w:szCs w:val="21"/>
        </w:rPr>
        <w:t>1989</w:t>
      </w:r>
      <w:r w:rsidRPr="007B56BD">
        <w:rPr>
          <w:rFonts w:cs="Times New Roman"/>
          <w:kern w:val="0"/>
          <w:sz w:val="21"/>
          <w:szCs w:val="21"/>
        </w:rPr>
        <w:t>年，第</w:t>
      </w:r>
      <w:r w:rsidRPr="007B56BD">
        <w:rPr>
          <w:rFonts w:cs="Times New Roman"/>
          <w:kern w:val="0"/>
          <w:sz w:val="21"/>
          <w:szCs w:val="21"/>
        </w:rPr>
        <w:t>9</w:t>
      </w:r>
      <w:r w:rsidRPr="007B56BD">
        <w:rPr>
          <w:rFonts w:cs="Times New Roman"/>
          <w:kern w:val="0"/>
          <w:sz w:val="21"/>
          <w:szCs w:val="21"/>
        </w:rPr>
        <w:t>页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2</w:t>
      </w:r>
      <w:r w:rsidRPr="007B56BD">
        <w:rPr>
          <w:rFonts w:cs="Times New Roman"/>
          <w:kern w:val="0"/>
          <w:sz w:val="21"/>
          <w:szCs w:val="21"/>
        </w:rPr>
        <w:t>．析出文献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析出文献题名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文集责任者与责任方式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文集题名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出版地点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文集责任者与析出文献责任者相同时，可省去文集责任者。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杜威</w:t>
      </w:r>
      <w:r w:rsidRPr="007B56BD">
        <w:rPr>
          <w:rFonts w:cs="Times New Roman"/>
          <w:kern w:val="0"/>
          <w:sz w:val="21"/>
          <w:szCs w:val="21"/>
        </w:rPr>
        <w:t>·</w:t>
      </w:r>
      <w:r w:rsidRPr="007B56BD">
        <w:rPr>
          <w:rFonts w:cs="Times New Roman"/>
          <w:kern w:val="0"/>
          <w:sz w:val="21"/>
          <w:szCs w:val="21"/>
        </w:rPr>
        <w:t>佛克马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《走向新世界主义》</w:t>
      </w:r>
      <w:r w:rsidRPr="007B56BD">
        <w:rPr>
          <w:rFonts w:cs="Times New Roman"/>
          <w:kern w:val="0"/>
          <w:sz w:val="21"/>
          <w:szCs w:val="21"/>
        </w:rPr>
        <w:t>,</w:t>
      </w:r>
      <w:r w:rsidRPr="007B56BD">
        <w:rPr>
          <w:rFonts w:cs="Times New Roman"/>
          <w:kern w:val="0"/>
          <w:sz w:val="21"/>
          <w:szCs w:val="21"/>
        </w:rPr>
        <w:t>王宁、薛晓源编：《全球化与后殖民批评》</w:t>
      </w:r>
      <w:r w:rsidRPr="007B56BD">
        <w:rPr>
          <w:rFonts w:cs="Times New Roman"/>
          <w:kern w:val="0"/>
          <w:sz w:val="21"/>
          <w:szCs w:val="21"/>
        </w:rPr>
        <w:t>,</w:t>
      </w:r>
      <w:r w:rsidRPr="007B56BD">
        <w:rPr>
          <w:rFonts w:cs="Times New Roman"/>
          <w:kern w:val="0"/>
          <w:sz w:val="21"/>
          <w:szCs w:val="21"/>
        </w:rPr>
        <w:t>北京：中央编译出版社</w:t>
      </w:r>
      <w:r w:rsidRPr="007B56BD">
        <w:rPr>
          <w:rFonts w:cs="Times New Roman"/>
          <w:kern w:val="0"/>
          <w:sz w:val="21"/>
          <w:szCs w:val="21"/>
        </w:rPr>
        <w:t>,</w:t>
      </w:r>
      <w:r w:rsidR="007B56BD">
        <w:rPr>
          <w:rFonts w:cs="Times New Roman"/>
          <w:kern w:val="0"/>
          <w:sz w:val="21"/>
          <w:szCs w:val="21"/>
        </w:rPr>
        <w:t xml:space="preserve"> </w:t>
      </w:r>
      <w:r w:rsidRPr="007B56BD">
        <w:rPr>
          <w:rFonts w:cs="Times New Roman"/>
          <w:kern w:val="0"/>
          <w:sz w:val="21"/>
          <w:szCs w:val="21"/>
        </w:rPr>
        <w:t>1999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,</w:t>
      </w:r>
      <w:r w:rsidRPr="007B56BD">
        <w:rPr>
          <w:rFonts w:cs="Times New Roman"/>
          <w:kern w:val="0"/>
          <w:sz w:val="21"/>
          <w:szCs w:val="21"/>
        </w:rPr>
        <w:t>第</w:t>
      </w:r>
      <w:r w:rsidRPr="007B56BD">
        <w:rPr>
          <w:rFonts w:cs="Times New Roman"/>
          <w:kern w:val="0"/>
          <w:sz w:val="21"/>
          <w:szCs w:val="21"/>
        </w:rPr>
        <w:t>247-266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3</w:t>
      </w:r>
      <w:r w:rsidRPr="007B56BD">
        <w:rPr>
          <w:rFonts w:cs="Times New Roman"/>
          <w:kern w:val="0"/>
          <w:sz w:val="21"/>
          <w:szCs w:val="21"/>
        </w:rPr>
        <w:t>．著作、文集的序言、引论、前言、后记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1</w:t>
      </w:r>
      <w:r w:rsidRPr="007B56BD">
        <w:rPr>
          <w:rFonts w:cs="Times New Roman"/>
          <w:kern w:val="0"/>
          <w:sz w:val="21"/>
          <w:szCs w:val="21"/>
        </w:rPr>
        <w:t>）序言、前言作者与著作、文集责任者相同。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大卫</w:t>
      </w:r>
      <w:r w:rsidRPr="007B56BD">
        <w:rPr>
          <w:rFonts w:cs="Times New Roman"/>
          <w:kern w:val="0"/>
          <w:sz w:val="21"/>
          <w:szCs w:val="21"/>
        </w:rPr>
        <w:t>·</w:t>
      </w:r>
      <w:r w:rsidRPr="007B56BD">
        <w:rPr>
          <w:rFonts w:cs="Times New Roman"/>
          <w:kern w:val="0"/>
          <w:sz w:val="21"/>
          <w:szCs w:val="21"/>
        </w:rPr>
        <w:t>麦克莱伦：《马克思传》，王珍译，北京：人民出版社，</w:t>
      </w:r>
      <w:r w:rsidRPr="007B56BD">
        <w:rPr>
          <w:rFonts w:cs="Times New Roman"/>
          <w:kern w:val="0"/>
          <w:sz w:val="21"/>
          <w:szCs w:val="21"/>
        </w:rPr>
        <w:t>1994</w:t>
      </w:r>
      <w:r w:rsidRPr="007B56BD">
        <w:rPr>
          <w:rFonts w:cs="Times New Roman"/>
          <w:kern w:val="0"/>
          <w:sz w:val="21"/>
          <w:szCs w:val="21"/>
        </w:rPr>
        <w:t>年，</w:t>
      </w:r>
      <w:r w:rsidRPr="007B56BD">
        <w:rPr>
          <w:rFonts w:cs="Times New Roman"/>
          <w:kern w:val="0"/>
          <w:sz w:val="21"/>
          <w:szCs w:val="21"/>
        </w:rPr>
        <w:t>“</w:t>
      </w:r>
      <w:r w:rsidRPr="007B56BD">
        <w:rPr>
          <w:rFonts w:cs="Times New Roman"/>
          <w:kern w:val="0"/>
          <w:sz w:val="21"/>
          <w:szCs w:val="21"/>
        </w:rPr>
        <w:t>序言</w:t>
      </w:r>
      <w:r w:rsidRPr="007B56BD">
        <w:rPr>
          <w:rFonts w:cs="Times New Roman"/>
          <w:kern w:val="0"/>
          <w:sz w:val="21"/>
          <w:szCs w:val="21"/>
        </w:rPr>
        <w:t>”</w:t>
      </w:r>
      <w:r w:rsidRPr="007B56BD">
        <w:rPr>
          <w:rFonts w:cs="Times New Roman"/>
          <w:kern w:val="0"/>
          <w:sz w:val="21"/>
          <w:szCs w:val="21"/>
        </w:rPr>
        <w:t>，第</w:t>
      </w:r>
      <w:r w:rsidRPr="007B56BD">
        <w:rPr>
          <w:rFonts w:cs="Times New Roman"/>
          <w:kern w:val="0"/>
          <w:sz w:val="21"/>
          <w:szCs w:val="21"/>
        </w:rPr>
        <w:t>1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2</w:t>
      </w:r>
      <w:r w:rsidRPr="007B56BD">
        <w:rPr>
          <w:rFonts w:cs="Times New Roman"/>
          <w:kern w:val="0"/>
          <w:sz w:val="21"/>
          <w:szCs w:val="21"/>
        </w:rPr>
        <w:t>）序言有单独的标题，可作为析出文献来标注。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托洛茨基：《</w:t>
      </w:r>
      <w:r w:rsidRPr="007B56BD">
        <w:rPr>
          <w:rFonts w:cs="Times New Roman"/>
          <w:kern w:val="0"/>
          <w:sz w:val="21"/>
          <w:szCs w:val="21"/>
        </w:rPr>
        <w:t>&lt;</w:t>
      </w:r>
      <w:r w:rsidRPr="007B56BD">
        <w:rPr>
          <w:rFonts w:cs="Times New Roman"/>
          <w:kern w:val="0"/>
          <w:sz w:val="21"/>
          <w:szCs w:val="21"/>
        </w:rPr>
        <w:t>俄国革命史</w:t>
      </w:r>
      <w:r w:rsidRPr="007B56BD">
        <w:rPr>
          <w:rFonts w:cs="Times New Roman"/>
          <w:kern w:val="0"/>
          <w:sz w:val="21"/>
          <w:szCs w:val="21"/>
        </w:rPr>
        <w:t>&gt;</w:t>
      </w:r>
      <w:r w:rsidRPr="007B56BD">
        <w:rPr>
          <w:rFonts w:cs="Times New Roman"/>
          <w:kern w:val="0"/>
          <w:sz w:val="21"/>
          <w:szCs w:val="21"/>
        </w:rPr>
        <w:t>中文版自序》，《俄国革命史》，北京：三联书店，</w:t>
      </w:r>
      <w:r w:rsidRPr="007B56BD">
        <w:rPr>
          <w:rFonts w:cs="Times New Roman"/>
          <w:kern w:val="0"/>
          <w:sz w:val="21"/>
          <w:szCs w:val="21"/>
        </w:rPr>
        <w:t>1997</w:t>
      </w:r>
      <w:r w:rsidRPr="007B56BD">
        <w:rPr>
          <w:rFonts w:cs="Times New Roman"/>
          <w:kern w:val="0"/>
          <w:sz w:val="21"/>
          <w:szCs w:val="21"/>
        </w:rPr>
        <w:t>年，第</w:t>
      </w:r>
      <w:r w:rsidRPr="007B56BD">
        <w:rPr>
          <w:rFonts w:cs="Times New Roman"/>
          <w:kern w:val="0"/>
          <w:sz w:val="21"/>
          <w:szCs w:val="21"/>
        </w:rPr>
        <w:t>2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pStyle w:val="3"/>
        <w:ind w:firstLineChars="200" w:firstLine="422"/>
        <w:rPr>
          <w:sz w:val="21"/>
          <w:szCs w:val="21"/>
        </w:rPr>
      </w:pPr>
      <w:r w:rsidRPr="007B56BD">
        <w:rPr>
          <w:sz w:val="21"/>
          <w:szCs w:val="21"/>
        </w:rPr>
        <w:t> (</w:t>
      </w:r>
      <w:r w:rsidRPr="007B56BD">
        <w:rPr>
          <w:sz w:val="21"/>
          <w:szCs w:val="21"/>
        </w:rPr>
        <w:t>二</w:t>
      </w:r>
      <w:r w:rsidRPr="007B56BD">
        <w:rPr>
          <w:sz w:val="21"/>
          <w:szCs w:val="21"/>
        </w:rPr>
        <w:t>)</w:t>
      </w:r>
      <w:r w:rsidRPr="007B56BD">
        <w:rPr>
          <w:sz w:val="21"/>
          <w:szCs w:val="21"/>
        </w:rPr>
        <w:t>连续出版物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1.</w:t>
      </w:r>
      <w:r w:rsidRPr="007B56BD">
        <w:rPr>
          <w:rFonts w:cs="Times New Roman"/>
          <w:kern w:val="0"/>
          <w:sz w:val="21"/>
          <w:szCs w:val="21"/>
        </w:rPr>
        <w:t>期刊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期刊名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年期。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刊名与其他期刊相同，也可</w:t>
      </w:r>
      <w:proofErr w:type="gramStart"/>
      <w:r w:rsidRPr="007B56BD">
        <w:rPr>
          <w:rFonts w:cs="Times New Roman"/>
          <w:kern w:val="0"/>
          <w:sz w:val="21"/>
          <w:szCs w:val="21"/>
        </w:rPr>
        <w:t>括注出版</w:t>
      </w:r>
      <w:proofErr w:type="gramEnd"/>
      <w:r w:rsidRPr="007B56BD">
        <w:rPr>
          <w:rFonts w:cs="Times New Roman"/>
          <w:kern w:val="0"/>
          <w:sz w:val="21"/>
          <w:szCs w:val="21"/>
        </w:rPr>
        <w:t>地点，附于刊名后，以示区别；同一种期刊有两个以上的版别时，引用时须注明版别。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吴易风：《论政治经济学或经济学的研究对象》，《中国社会科学》</w:t>
      </w:r>
      <w:r w:rsidRPr="007B56BD">
        <w:rPr>
          <w:rFonts w:cs="Times New Roman"/>
          <w:kern w:val="0"/>
          <w:sz w:val="21"/>
          <w:szCs w:val="21"/>
        </w:rPr>
        <w:t>1997</w:t>
      </w:r>
      <w:r w:rsidRPr="007B56BD">
        <w:rPr>
          <w:rFonts w:cs="Times New Roman"/>
          <w:kern w:val="0"/>
          <w:sz w:val="21"/>
          <w:szCs w:val="21"/>
        </w:rPr>
        <w:t>年第</w:t>
      </w:r>
      <w:r w:rsidRPr="007B56BD">
        <w:rPr>
          <w:rFonts w:cs="Times New Roman"/>
          <w:kern w:val="0"/>
          <w:sz w:val="21"/>
          <w:szCs w:val="21"/>
        </w:rPr>
        <w:t>2</w:t>
      </w:r>
      <w:r w:rsidRPr="007B56BD">
        <w:rPr>
          <w:rFonts w:cs="Times New Roman"/>
          <w:kern w:val="0"/>
          <w:sz w:val="21"/>
          <w:szCs w:val="21"/>
        </w:rPr>
        <w:t>期。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叶明勇：《英国议会圈地及其影响》，《武汉大学学报》（人文科学版）</w:t>
      </w:r>
      <w:r w:rsidRPr="007B56BD">
        <w:rPr>
          <w:rFonts w:cs="Times New Roman"/>
          <w:kern w:val="0"/>
          <w:sz w:val="21"/>
          <w:szCs w:val="21"/>
        </w:rPr>
        <w:t>2001</w:t>
      </w:r>
      <w:r w:rsidRPr="007B56BD">
        <w:rPr>
          <w:rFonts w:cs="Times New Roman"/>
          <w:kern w:val="0"/>
          <w:sz w:val="21"/>
          <w:szCs w:val="21"/>
        </w:rPr>
        <w:t>年第</w:t>
      </w:r>
      <w:r w:rsidRPr="007B56BD">
        <w:rPr>
          <w:rFonts w:cs="Times New Roman"/>
          <w:kern w:val="0"/>
          <w:sz w:val="21"/>
          <w:szCs w:val="21"/>
        </w:rPr>
        <w:t>2</w:t>
      </w:r>
      <w:r w:rsidRPr="007B56BD">
        <w:rPr>
          <w:rFonts w:cs="Times New Roman"/>
          <w:kern w:val="0"/>
          <w:sz w:val="21"/>
          <w:szCs w:val="21"/>
        </w:rPr>
        <w:t>期。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lastRenderedPageBreak/>
        <w:t>2.</w:t>
      </w:r>
      <w:r w:rsidRPr="007B56BD">
        <w:rPr>
          <w:rFonts w:cs="Times New Roman"/>
          <w:kern w:val="0"/>
          <w:sz w:val="21"/>
          <w:szCs w:val="21"/>
        </w:rPr>
        <w:t>报纸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篇名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报纸名称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出版年月日。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同名报纸应标</w:t>
      </w:r>
      <w:proofErr w:type="gramStart"/>
      <w:r w:rsidRPr="007B56BD">
        <w:rPr>
          <w:rFonts w:cs="Times New Roman"/>
          <w:kern w:val="0"/>
          <w:sz w:val="21"/>
          <w:szCs w:val="21"/>
        </w:rPr>
        <w:t>示出版</w:t>
      </w:r>
      <w:proofErr w:type="gramEnd"/>
      <w:r w:rsidRPr="007B56BD">
        <w:rPr>
          <w:rFonts w:cs="Times New Roman"/>
          <w:kern w:val="0"/>
          <w:sz w:val="21"/>
          <w:szCs w:val="21"/>
        </w:rPr>
        <w:t>地点以示区别。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张宇：《关于构建中国经济学体系和学术话语体系的思考》，《光明日报》</w:t>
      </w:r>
      <w:r w:rsidRPr="007B56BD">
        <w:rPr>
          <w:rFonts w:cs="Times New Roman"/>
          <w:kern w:val="0"/>
          <w:sz w:val="21"/>
          <w:szCs w:val="21"/>
        </w:rPr>
        <w:t>2012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08</w:t>
      </w:r>
      <w:r w:rsidRPr="007B56BD">
        <w:rPr>
          <w:rFonts w:cs="Times New Roman"/>
          <w:kern w:val="0"/>
          <w:sz w:val="21"/>
          <w:szCs w:val="21"/>
        </w:rPr>
        <w:t>月</w:t>
      </w:r>
      <w:r w:rsidRPr="007B56BD">
        <w:rPr>
          <w:rFonts w:cs="Times New Roman"/>
          <w:kern w:val="0"/>
          <w:sz w:val="21"/>
          <w:szCs w:val="21"/>
        </w:rPr>
        <w:t>20</w:t>
      </w:r>
      <w:r w:rsidRPr="007B56BD">
        <w:rPr>
          <w:rFonts w:cs="Times New Roman"/>
          <w:kern w:val="0"/>
          <w:sz w:val="21"/>
          <w:szCs w:val="21"/>
        </w:rPr>
        <w:t>日。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常修泽：《新时期改革的战略思维》，《人民日报》</w:t>
      </w:r>
      <w:r w:rsidRPr="007B56BD">
        <w:rPr>
          <w:rFonts w:cs="Times New Roman"/>
          <w:kern w:val="0"/>
          <w:sz w:val="21"/>
          <w:szCs w:val="21"/>
        </w:rPr>
        <w:t>2012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11</w:t>
      </w:r>
      <w:r w:rsidRPr="007B56BD">
        <w:rPr>
          <w:rFonts w:cs="Times New Roman"/>
          <w:kern w:val="0"/>
          <w:sz w:val="21"/>
          <w:szCs w:val="21"/>
        </w:rPr>
        <w:t>月</w:t>
      </w:r>
      <w:r w:rsidRPr="007B56BD">
        <w:rPr>
          <w:rFonts w:cs="Times New Roman"/>
          <w:kern w:val="0"/>
          <w:sz w:val="21"/>
          <w:szCs w:val="21"/>
        </w:rPr>
        <w:t>27</w:t>
      </w:r>
      <w:r w:rsidRPr="007B56BD">
        <w:rPr>
          <w:rFonts w:cs="Times New Roman"/>
          <w:kern w:val="0"/>
          <w:sz w:val="21"/>
          <w:szCs w:val="21"/>
        </w:rPr>
        <w:t>日。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《西南中委反对在宁召开五全会》，《民国日报》（广州）</w:t>
      </w:r>
      <w:r w:rsidRPr="007B56BD">
        <w:rPr>
          <w:rFonts w:cs="Times New Roman"/>
          <w:kern w:val="0"/>
          <w:sz w:val="21"/>
          <w:szCs w:val="21"/>
        </w:rPr>
        <w:t>1933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8</w:t>
      </w:r>
      <w:r w:rsidRPr="007B56BD">
        <w:rPr>
          <w:rFonts w:cs="Times New Roman"/>
          <w:kern w:val="0"/>
          <w:sz w:val="21"/>
          <w:szCs w:val="21"/>
        </w:rPr>
        <w:t>月</w:t>
      </w:r>
      <w:r w:rsidRPr="007B56BD">
        <w:rPr>
          <w:rFonts w:cs="Times New Roman"/>
          <w:kern w:val="0"/>
          <w:sz w:val="21"/>
          <w:szCs w:val="21"/>
        </w:rPr>
        <w:t>11</w:t>
      </w:r>
      <w:r w:rsidRPr="007B56BD">
        <w:rPr>
          <w:rFonts w:cs="Times New Roman"/>
          <w:kern w:val="0"/>
          <w:sz w:val="21"/>
          <w:szCs w:val="21"/>
        </w:rPr>
        <w:t>日。</w:t>
      </w:r>
    </w:p>
    <w:p w:rsidR="00592FC7" w:rsidRPr="007B56BD" w:rsidRDefault="00592FC7" w:rsidP="007B56BD">
      <w:pPr>
        <w:pStyle w:val="3"/>
        <w:ind w:firstLineChars="200" w:firstLine="422"/>
        <w:rPr>
          <w:sz w:val="21"/>
          <w:szCs w:val="21"/>
        </w:rPr>
      </w:pPr>
      <w:r w:rsidRPr="007B56BD">
        <w:rPr>
          <w:sz w:val="21"/>
          <w:szCs w:val="21"/>
        </w:rPr>
        <w:t>（三）未刊文献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1.</w:t>
      </w:r>
      <w:r w:rsidRPr="007B56BD">
        <w:rPr>
          <w:rFonts w:cs="Times New Roman"/>
          <w:kern w:val="0"/>
          <w:sz w:val="21"/>
          <w:szCs w:val="21"/>
        </w:rPr>
        <w:t>学位论文、会议论文等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文献标题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论文性质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地点或学校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文献形成时间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丁堡骏：《转形问题研究》，中国《资本论》研究会第</w:t>
      </w:r>
      <w:r w:rsidRPr="007B56BD">
        <w:rPr>
          <w:rFonts w:cs="Times New Roman"/>
          <w:kern w:val="0"/>
          <w:sz w:val="21"/>
          <w:szCs w:val="21"/>
        </w:rPr>
        <w:t>11</w:t>
      </w:r>
      <w:r w:rsidRPr="007B56BD">
        <w:rPr>
          <w:rFonts w:cs="Times New Roman"/>
          <w:kern w:val="0"/>
          <w:sz w:val="21"/>
          <w:szCs w:val="21"/>
        </w:rPr>
        <w:t>次学术年会论文，北京，</w:t>
      </w:r>
      <w:r w:rsidRPr="007B56BD">
        <w:rPr>
          <w:rFonts w:cs="Times New Roman"/>
          <w:kern w:val="0"/>
          <w:sz w:val="21"/>
          <w:szCs w:val="21"/>
        </w:rPr>
        <w:t>2002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6</w:t>
      </w:r>
      <w:r w:rsidRPr="007B56BD">
        <w:rPr>
          <w:rFonts w:cs="Times New Roman"/>
          <w:kern w:val="0"/>
          <w:sz w:val="21"/>
          <w:szCs w:val="21"/>
        </w:rPr>
        <w:t>月，第</w:t>
      </w:r>
      <w:r w:rsidRPr="007B56BD">
        <w:rPr>
          <w:rFonts w:cs="Times New Roman"/>
          <w:kern w:val="0"/>
          <w:sz w:val="21"/>
          <w:szCs w:val="21"/>
        </w:rPr>
        <w:t>9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丰雷：《经济金融化背景下美国经济危机的根源研究》，博士学位论文，西南财经大学，</w:t>
      </w:r>
      <w:r w:rsidRPr="007B56BD">
        <w:rPr>
          <w:rFonts w:cs="Times New Roman"/>
          <w:kern w:val="0"/>
          <w:sz w:val="21"/>
          <w:szCs w:val="21"/>
        </w:rPr>
        <w:t>2010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5</w:t>
      </w:r>
      <w:r w:rsidRPr="007B56BD">
        <w:rPr>
          <w:rFonts w:cs="Times New Roman"/>
          <w:kern w:val="0"/>
          <w:sz w:val="21"/>
          <w:szCs w:val="21"/>
        </w:rPr>
        <w:t>月，第</w:t>
      </w:r>
      <w:r w:rsidRPr="007B56BD">
        <w:rPr>
          <w:rFonts w:cs="Times New Roman"/>
          <w:kern w:val="0"/>
          <w:sz w:val="21"/>
          <w:szCs w:val="21"/>
        </w:rPr>
        <w:t>11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2.</w:t>
      </w:r>
      <w:r w:rsidRPr="007B56BD">
        <w:rPr>
          <w:rFonts w:cs="Times New Roman"/>
          <w:kern w:val="0"/>
          <w:sz w:val="21"/>
          <w:szCs w:val="21"/>
        </w:rPr>
        <w:t>手稿、档案文献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文献标题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文献形成时间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卷宗号或其他编号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藏所。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《党外人士座谈会记录》，</w:t>
      </w:r>
      <w:r w:rsidRPr="007B56BD">
        <w:rPr>
          <w:rFonts w:cs="Times New Roman"/>
          <w:kern w:val="0"/>
          <w:sz w:val="21"/>
          <w:szCs w:val="21"/>
        </w:rPr>
        <w:t>1950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7</w:t>
      </w:r>
      <w:r w:rsidRPr="007B56BD">
        <w:rPr>
          <w:rFonts w:cs="Times New Roman"/>
          <w:kern w:val="0"/>
          <w:sz w:val="21"/>
          <w:szCs w:val="21"/>
        </w:rPr>
        <w:t>月，李</w:t>
      </w:r>
      <w:proofErr w:type="gramStart"/>
      <w:r w:rsidRPr="007B56BD">
        <w:rPr>
          <w:rFonts w:cs="Times New Roman"/>
          <w:kern w:val="0"/>
          <w:sz w:val="21"/>
          <w:szCs w:val="21"/>
        </w:rPr>
        <w:t>劼</w:t>
      </w:r>
      <w:proofErr w:type="gramEnd"/>
      <w:r w:rsidRPr="007B56BD">
        <w:rPr>
          <w:rFonts w:cs="Times New Roman"/>
          <w:kern w:val="0"/>
          <w:sz w:val="21"/>
          <w:szCs w:val="21"/>
        </w:rPr>
        <w:t>人档案，中共四川省委统战部档案室藏。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3</w:t>
      </w:r>
      <w:r w:rsidRPr="007B56BD">
        <w:rPr>
          <w:rFonts w:cs="Times New Roman"/>
          <w:kern w:val="0"/>
          <w:sz w:val="21"/>
          <w:szCs w:val="21"/>
        </w:rPr>
        <w:t>．报告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责任人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文献标题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会议名称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日期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胡锦涛：《坚定不移沿着中国特色社会主义道路前进，为全面建成小康社会而奋斗》，中国共产党第十八次全国代表大会报告，</w:t>
      </w:r>
      <w:r w:rsidRPr="007B56BD">
        <w:rPr>
          <w:rFonts w:cs="Times New Roman"/>
          <w:kern w:val="0"/>
          <w:sz w:val="21"/>
          <w:szCs w:val="21"/>
        </w:rPr>
        <w:t>2012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11</w:t>
      </w:r>
      <w:r w:rsidRPr="007B56BD">
        <w:rPr>
          <w:rFonts w:cs="Times New Roman"/>
          <w:kern w:val="0"/>
          <w:sz w:val="21"/>
          <w:szCs w:val="21"/>
        </w:rPr>
        <w:t>月</w:t>
      </w:r>
      <w:r w:rsidRPr="007B56BD">
        <w:rPr>
          <w:rFonts w:cs="Times New Roman"/>
          <w:kern w:val="0"/>
          <w:sz w:val="21"/>
          <w:szCs w:val="21"/>
        </w:rPr>
        <w:t>18</w:t>
      </w:r>
      <w:r w:rsidRPr="007B56BD">
        <w:rPr>
          <w:rFonts w:cs="Times New Roman"/>
          <w:kern w:val="0"/>
          <w:sz w:val="21"/>
          <w:szCs w:val="21"/>
        </w:rPr>
        <w:t>日。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4</w:t>
      </w:r>
      <w:r w:rsidRPr="007B56BD">
        <w:rPr>
          <w:rFonts w:cs="Times New Roman"/>
          <w:kern w:val="0"/>
          <w:sz w:val="21"/>
          <w:szCs w:val="21"/>
        </w:rPr>
        <w:t>．标准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标准编号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标准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lastRenderedPageBreak/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GBPT1615921996</w:t>
      </w:r>
      <w:r w:rsidRPr="007B56BD">
        <w:rPr>
          <w:rFonts w:cs="Times New Roman"/>
          <w:kern w:val="0"/>
          <w:sz w:val="21"/>
          <w:szCs w:val="21"/>
        </w:rPr>
        <w:t>，汉语拼音正词法基本规则</w:t>
      </w:r>
      <w:r w:rsidRPr="007B56BD">
        <w:rPr>
          <w:rFonts w:cs="Times New Roman"/>
          <w:kern w:val="0"/>
          <w:sz w:val="21"/>
          <w:szCs w:val="21"/>
        </w:rPr>
        <w:t>.</w:t>
      </w:r>
    </w:p>
    <w:p w:rsidR="00592FC7" w:rsidRPr="007B56BD" w:rsidRDefault="00592FC7" w:rsidP="007B56BD">
      <w:pPr>
        <w:pStyle w:val="3"/>
        <w:ind w:firstLineChars="200" w:firstLine="422"/>
        <w:rPr>
          <w:sz w:val="21"/>
          <w:szCs w:val="21"/>
        </w:rPr>
      </w:pPr>
      <w:r w:rsidRPr="007B56BD">
        <w:rPr>
          <w:sz w:val="21"/>
          <w:szCs w:val="21"/>
        </w:rPr>
        <w:t> </w:t>
      </w:r>
      <w:r w:rsidRPr="007B56BD">
        <w:rPr>
          <w:sz w:val="21"/>
          <w:szCs w:val="21"/>
        </w:rPr>
        <w:t>（四）转引文献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无法直接引用的文献，转引自他人著作时，须标明。标注顺序：责任者／原文献题名／原文献版本信息／原页码（或卷期）／转引文献责任者／转引文献题名／版本信息／页码。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如前述信息不全可直接按转引文献责任者／转引文献题名／版本信息／页码标注。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proofErr w:type="gramStart"/>
      <w:r w:rsidRPr="007B56BD">
        <w:rPr>
          <w:rFonts w:cs="Times New Roman"/>
          <w:kern w:val="0"/>
          <w:sz w:val="21"/>
          <w:szCs w:val="21"/>
        </w:rPr>
        <w:t>孟氧</w:t>
      </w:r>
      <w:proofErr w:type="gramEnd"/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《经济哲学与社会场理论》，</w:t>
      </w:r>
      <w:r w:rsidRPr="007B56BD">
        <w:rPr>
          <w:rFonts w:cs="Times New Roman"/>
          <w:kern w:val="0"/>
          <w:sz w:val="21"/>
          <w:szCs w:val="21"/>
        </w:rPr>
        <w:t>1925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10</w:t>
      </w:r>
      <w:r w:rsidRPr="007B56BD">
        <w:rPr>
          <w:rFonts w:cs="Times New Roman"/>
          <w:kern w:val="0"/>
          <w:sz w:val="21"/>
          <w:szCs w:val="21"/>
        </w:rPr>
        <w:t>月，</w:t>
      </w:r>
      <w:proofErr w:type="gramStart"/>
      <w:r w:rsidRPr="007B56BD">
        <w:rPr>
          <w:rFonts w:cs="Times New Roman"/>
          <w:kern w:val="0"/>
          <w:sz w:val="21"/>
          <w:szCs w:val="21"/>
        </w:rPr>
        <w:t>转引自孟小灯</w:t>
      </w:r>
      <w:proofErr w:type="gramEnd"/>
      <w:r w:rsidRPr="007B56BD">
        <w:rPr>
          <w:rFonts w:cs="Times New Roman"/>
          <w:kern w:val="0"/>
          <w:sz w:val="21"/>
          <w:szCs w:val="21"/>
        </w:rPr>
        <w:t>：《孟氧学术文集》，北京：石油工业出版社，</w:t>
      </w:r>
      <w:r w:rsidRPr="007B56BD">
        <w:rPr>
          <w:rFonts w:cs="Times New Roman"/>
          <w:kern w:val="0"/>
          <w:sz w:val="21"/>
          <w:szCs w:val="21"/>
        </w:rPr>
        <w:t>2012</w:t>
      </w:r>
      <w:r w:rsidRPr="007B56BD">
        <w:rPr>
          <w:rFonts w:cs="Times New Roman"/>
          <w:kern w:val="0"/>
          <w:sz w:val="21"/>
          <w:szCs w:val="21"/>
        </w:rPr>
        <w:t>年，第</w:t>
      </w:r>
      <w:r w:rsidRPr="007B56BD">
        <w:rPr>
          <w:rFonts w:cs="Times New Roman"/>
          <w:kern w:val="0"/>
          <w:sz w:val="21"/>
          <w:szCs w:val="21"/>
        </w:rPr>
        <w:t>129</w:t>
      </w:r>
      <w:r w:rsidRPr="007B56BD">
        <w:rPr>
          <w:rFonts w:cs="Times New Roman"/>
          <w:kern w:val="0"/>
          <w:sz w:val="21"/>
          <w:szCs w:val="21"/>
        </w:rPr>
        <w:t>页。</w:t>
      </w:r>
    </w:p>
    <w:p w:rsidR="00592FC7" w:rsidRPr="007B56BD" w:rsidRDefault="00592FC7" w:rsidP="007B56BD">
      <w:pPr>
        <w:pStyle w:val="3"/>
        <w:ind w:firstLineChars="200" w:firstLine="422"/>
        <w:rPr>
          <w:sz w:val="21"/>
          <w:szCs w:val="21"/>
        </w:rPr>
      </w:pPr>
      <w:r w:rsidRPr="007B56BD">
        <w:rPr>
          <w:sz w:val="21"/>
          <w:szCs w:val="21"/>
        </w:rPr>
        <w:t>（五）电子文献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电子文献包括以数码方式记录的所有文献（含以胶片、磁带等介质记录的电影、录影、录音等音像文献）。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标注项目与顺序：责任者／电子文献题名／更新或修改日期／获取和访问路径／引用日期。（无法确定日期的可以不标注）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王明亮：《在实践中塑造马克思主义哲学的品格》，</w:t>
      </w:r>
      <w:r w:rsidRPr="007B56BD">
        <w:rPr>
          <w:rFonts w:cs="Times New Roman"/>
          <w:kern w:val="0"/>
          <w:sz w:val="21"/>
          <w:szCs w:val="21"/>
        </w:rPr>
        <w:t>2008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6</w:t>
      </w:r>
      <w:r w:rsidRPr="007B56BD">
        <w:rPr>
          <w:rFonts w:cs="Times New Roman"/>
          <w:kern w:val="0"/>
          <w:sz w:val="21"/>
          <w:szCs w:val="21"/>
        </w:rPr>
        <w:t>月</w:t>
      </w:r>
      <w:r w:rsidRPr="007B56BD">
        <w:rPr>
          <w:rFonts w:cs="Times New Roman"/>
          <w:kern w:val="0"/>
          <w:sz w:val="21"/>
          <w:szCs w:val="21"/>
        </w:rPr>
        <w:t>30</w:t>
      </w:r>
      <w:r w:rsidRPr="007B56BD">
        <w:rPr>
          <w:rFonts w:cs="Times New Roman"/>
          <w:kern w:val="0"/>
          <w:sz w:val="21"/>
          <w:szCs w:val="21"/>
        </w:rPr>
        <w:t>日，</w:t>
      </w:r>
      <w:r w:rsidR="007B56BD" w:rsidRPr="007B56BD">
        <w:rPr>
          <w:rFonts w:cs="Times New Roman"/>
          <w:kern w:val="0"/>
          <w:sz w:val="21"/>
          <w:szCs w:val="21"/>
        </w:rPr>
        <w:t>http://qk.cass.cn/zgshkx/qkdt/200806/t20080630_1102.htm</w:t>
      </w:r>
      <w:r w:rsidRPr="007B56BD">
        <w:rPr>
          <w:rFonts w:cs="Times New Roman"/>
          <w:kern w:val="0"/>
          <w:sz w:val="21"/>
          <w:szCs w:val="21"/>
        </w:rPr>
        <w:t> </w:t>
      </w:r>
      <w:hyperlink r:id="rId6" w:history="1">
        <w:r w:rsidRPr="007B56BD">
          <w:rPr>
            <w:rFonts w:cs="Times New Roman"/>
            <w:color w:val="3D362B"/>
            <w:kern w:val="0"/>
            <w:sz w:val="21"/>
            <w:szCs w:val="21"/>
          </w:rPr>
          <w:t>，</w:t>
        </w:r>
        <w:r w:rsidRPr="007B56BD">
          <w:rPr>
            <w:rFonts w:cs="Times New Roman"/>
            <w:color w:val="3D362B"/>
            <w:kern w:val="0"/>
            <w:sz w:val="21"/>
            <w:szCs w:val="21"/>
          </w:rPr>
          <w:t> 2008</w:t>
        </w:r>
        <w:r w:rsidRPr="007B56BD">
          <w:rPr>
            <w:rFonts w:cs="Times New Roman"/>
            <w:color w:val="3D362B"/>
            <w:kern w:val="0"/>
            <w:sz w:val="21"/>
            <w:szCs w:val="21"/>
          </w:rPr>
          <w:t>年</w:t>
        </w:r>
        <w:r w:rsidRPr="007B56BD">
          <w:rPr>
            <w:rFonts w:cs="Times New Roman"/>
            <w:color w:val="3D362B"/>
            <w:kern w:val="0"/>
            <w:sz w:val="21"/>
            <w:szCs w:val="21"/>
          </w:rPr>
          <w:t>10</w:t>
        </w:r>
        <w:r w:rsidRPr="007B56BD">
          <w:rPr>
            <w:rFonts w:cs="Times New Roman"/>
            <w:color w:val="3D362B"/>
            <w:kern w:val="0"/>
            <w:sz w:val="21"/>
            <w:szCs w:val="21"/>
          </w:rPr>
          <w:t>月</w:t>
        </w:r>
        <w:r w:rsidRPr="007B56BD">
          <w:rPr>
            <w:rFonts w:cs="Times New Roman"/>
            <w:color w:val="3D362B"/>
            <w:kern w:val="0"/>
            <w:sz w:val="21"/>
            <w:szCs w:val="21"/>
          </w:rPr>
          <w:t>4</w:t>
        </w:r>
        <w:r w:rsidRPr="007B56BD">
          <w:rPr>
            <w:rFonts w:cs="Times New Roman"/>
            <w:color w:val="3D362B"/>
            <w:kern w:val="0"/>
            <w:sz w:val="21"/>
            <w:szCs w:val="21"/>
          </w:rPr>
          <w:t>日。</w:t>
        </w:r>
      </w:hyperlink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李其庆：《法国调节学派评析》，《经济社会体制比较》（网络版试刊）</w:t>
      </w:r>
      <w:r w:rsidRPr="007B56BD">
        <w:rPr>
          <w:rFonts w:cs="Times New Roman"/>
          <w:kern w:val="0"/>
          <w:sz w:val="21"/>
          <w:szCs w:val="21"/>
        </w:rPr>
        <w:t>2006</w:t>
      </w:r>
      <w:r w:rsidRPr="007B56BD">
        <w:rPr>
          <w:rFonts w:cs="Times New Roman"/>
          <w:kern w:val="0"/>
          <w:sz w:val="21"/>
          <w:szCs w:val="21"/>
        </w:rPr>
        <w:t>年第</w:t>
      </w:r>
      <w:r w:rsidRPr="007B56BD">
        <w:rPr>
          <w:rFonts w:cs="Times New Roman"/>
          <w:kern w:val="0"/>
          <w:sz w:val="21"/>
          <w:szCs w:val="21"/>
        </w:rPr>
        <w:t>1</w:t>
      </w:r>
      <w:r w:rsidRPr="007B56BD">
        <w:rPr>
          <w:rFonts w:cs="Times New Roman"/>
          <w:kern w:val="0"/>
          <w:sz w:val="21"/>
          <w:szCs w:val="21"/>
        </w:rPr>
        <w:t>期，</w:t>
      </w:r>
      <w:r w:rsidRPr="007B56BD">
        <w:rPr>
          <w:rFonts w:cs="Times New Roman"/>
          <w:kern w:val="0"/>
          <w:sz w:val="21"/>
          <w:szCs w:val="21"/>
        </w:rPr>
        <w:t xml:space="preserve"> http://www.literature.org.cn /</w:t>
      </w:r>
      <w:proofErr w:type="spellStart"/>
      <w:r w:rsidRPr="007B56BD">
        <w:rPr>
          <w:rFonts w:cs="Times New Roman"/>
          <w:kern w:val="0"/>
          <w:sz w:val="21"/>
          <w:szCs w:val="21"/>
        </w:rPr>
        <w:t>Article.asp?ID</w:t>
      </w:r>
      <w:proofErr w:type="spellEnd"/>
      <w:r w:rsidRPr="007B56BD">
        <w:rPr>
          <w:rFonts w:cs="Times New Roman"/>
          <w:kern w:val="0"/>
          <w:sz w:val="21"/>
          <w:szCs w:val="21"/>
        </w:rPr>
        <w:t>=199</w:t>
      </w:r>
      <w:r w:rsidRPr="007B56BD">
        <w:rPr>
          <w:rFonts w:cs="Times New Roman"/>
          <w:kern w:val="0"/>
          <w:sz w:val="21"/>
          <w:szCs w:val="21"/>
        </w:rPr>
        <w:t>，</w:t>
      </w:r>
      <w:r w:rsidRPr="007B56BD">
        <w:rPr>
          <w:rFonts w:cs="Times New Roman"/>
          <w:kern w:val="0"/>
          <w:sz w:val="21"/>
          <w:szCs w:val="21"/>
        </w:rPr>
        <w:t>2007</w:t>
      </w:r>
      <w:r w:rsidRPr="007B56BD">
        <w:rPr>
          <w:rFonts w:cs="Times New Roman"/>
          <w:kern w:val="0"/>
          <w:sz w:val="21"/>
          <w:szCs w:val="21"/>
        </w:rPr>
        <w:t>年</w:t>
      </w:r>
      <w:r w:rsidRPr="007B56BD">
        <w:rPr>
          <w:rFonts w:cs="Times New Roman"/>
          <w:kern w:val="0"/>
          <w:sz w:val="21"/>
          <w:szCs w:val="21"/>
        </w:rPr>
        <w:t>9</w:t>
      </w:r>
      <w:r w:rsidRPr="007B56BD">
        <w:rPr>
          <w:rFonts w:cs="Times New Roman"/>
          <w:kern w:val="0"/>
          <w:sz w:val="21"/>
          <w:szCs w:val="21"/>
        </w:rPr>
        <w:t>月</w:t>
      </w:r>
      <w:r w:rsidRPr="007B56BD">
        <w:rPr>
          <w:rFonts w:cs="Times New Roman"/>
          <w:kern w:val="0"/>
          <w:sz w:val="21"/>
          <w:szCs w:val="21"/>
        </w:rPr>
        <w:t>13</w:t>
      </w:r>
      <w:r w:rsidRPr="007B56BD">
        <w:rPr>
          <w:rFonts w:cs="Times New Roman"/>
          <w:kern w:val="0"/>
          <w:sz w:val="21"/>
          <w:szCs w:val="21"/>
        </w:rPr>
        <w:t>日。</w:t>
      </w:r>
    </w:p>
    <w:p w:rsidR="00592FC7" w:rsidRPr="007B56BD" w:rsidRDefault="00592FC7" w:rsidP="007B56BD">
      <w:pPr>
        <w:pStyle w:val="3"/>
        <w:ind w:firstLineChars="200" w:firstLine="422"/>
        <w:rPr>
          <w:sz w:val="21"/>
          <w:szCs w:val="21"/>
        </w:rPr>
      </w:pPr>
      <w:r w:rsidRPr="007B56BD">
        <w:rPr>
          <w:sz w:val="21"/>
          <w:szCs w:val="21"/>
        </w:rPr>
        <w:t>（六）外文文献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1.</w:t>
      </w:r>
      <w:r w:rsidRPr="007B56BD">
        <w:rPr>
          <w:rFonts w:cs="Times New Roman"/>
          <w:kern w:val="0"/>
          <w:sz w:val="21"/>
          <w:szCs w:val="21"/>
        </w:rPr>
        <w:t>引证外文文献，原则上使用该语种通行的引证标注方式。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2.</w:t>
      </w:r>
      <w:r w:rsidRPr="007B56BD">
        <w:rPr>
          <w:rFonts w:cs="Times New Roman"/>
          <w:kern w:val="0"/>
          <w:sz w:val="21"/>
          <w:szCs w:val="21"/>
        </w:rPr>
        <w:t>本规范仅列举英文文献的标注方式如下：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1</w:t>
      </w:r>
      <w:r w:rsidRPr="007B56BD">
        <w:rPr>
          <w:rFonts w:cs="Times New Roman"/>
          <w:kern w:val="0"/>
          <w:sz w:val="21"/>
          <w:szCs w:val="21"/>
        </w:rPr>
        <w:t>）专著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标注顺序：责任者与责任方式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出版地点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页码。文献题名用斜体，出版地点后用英文冒号，其余各标注项目之间，用英文逗点隔开，下同。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lastRenderedPageBreak/>
        <w:t>示例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 xml:space="preserve">Paul </w:t>
      </w:r>
      <w:proofErr w:type="spellStart"/>
      <w:r w:rsidRPr="007B56BD">
        <w:rPr>
          <w:rFonts w:cs="Times New Roman"/>
          <w:kern w:val="0"/>
          <w:sz w:val="21"/>
          <w:szCs w:val="21"/>
        </w:rPr>
        <w:t>Sweezy</w:t>
      </w:r>
      <w:proofErr w:type="spellEnd"/>
      <w:r w:rsidRPr="007B56BD">
        <w:rPr>
          <w:rFonts w:cs="Times New Roman"/>
          <w:kern w:val="0"/>
          <w:sz w:val="21"/>
          <w:szCs w:val="21"/>
        </w:rPr>
        <w:t>, </w:t>
      </w:r>
      <w:r w:rsidRPr="007B56BD">
        <w:rPr>
          <w:rFonts w:cs="Times New Roman"/>
          <w:i/>
          <w:iCs/>
          <w:kern w:val="0"/>
          <w:sz w:val="21"/>
          <w:szCs w:val="21"/>
        </w:rPr>
        <w:t>Theory of Capitalist Development,</w:t>
      </w:r>
      <w:r w:rsidRPr="007B56BD">
        <w:rPr>
          <w:rFonts w:cs="Times New Roman"/>
          <w:kern w:val="0"/>
          <w:sz w:val="21"/>
          <w:szCs w:val="21"/>
        </w:rPr>
        <w:t> New York: New York University Press, pp.45-46.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David Harvey,</w:t>
      </w:r>
      <w:r w:rsidRPr="007B56BD">
        <w:rPr>
          <w:rFonts w:cs="Times New Roman"/>
          <w:i/>
          <w:iCs/>
          <w:kern w:val="0"/>
          <w:sz w:val="21"/>
          <w:szCs w:val="21"/>
        </w:rPr>
        <w:t> A Brief History of Neoliberalism,</w:t>
      </w:r>
      <w:r w:rsidRPr="007B56BD">
        <w:rPr>
          <w:rFonts w:cs="Times New Roman"/>
          <w:kern w:val="0"/>
          <w:sz w:val="21"/>
          <w:szCs w:val="21"/>
        </w:rPr>
        <w:t> USA: Oxford University Press, 2005, pp.32-35.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 xml:space="preserve">Randolph </w:t>
      </w:r>
      <w:proofErr w:type="spellStart"/>
      <w:r w:rsidRPr="007B56BD">
        <w:rPr>
          <w:rFonts w:cs="Times New Roman"/>
          <w:kern w:val="0"/>
          <w:sz w:val="21"/>
          <w:szCs w:val="21"/>
        </w:rPr>
        <w:t>Starn</w:t>
      </w:r>
      <w:proofErr w:type="spellEnd"/>
      <w:r w:rsidRPr="007B56BD">
        <w:rPr>
          <w:rFonts w:cs="Times New Roman"/>
          <w:kern w:val="0"/>
          <w:sz w:val="21"/>
          <w:szCs w:val="21"/>
        </w:rPr>
        <w:t xml:space="preserve"> and Loren Partridge, </w:t>
      </w:r>
      <w:r w:rsidRPr="007B56BD">
        <w:rPr>
          <w:rFonts w:cs="Times New Roman"/>
          <w:i/>
          <w:iCs/>
          <w:kern w:val="0"/>
          <w:sz w:val="21"/>
          <w:szCs w:val="21"/>
        </w:rPr>
        <w:t>The Arts of Power: Three Halls of State in Italy, 1300-1600</w:t>
      </w:r>
      <w:r w:rsidRPr="007B56BD">
        <w:rPr>
          <w:rFonts w:cs="Times New Roman"/>
          <w:kern w:val="0"/>
          <w:sz w:val="21"/>
          <w:szCs w:val="21"/>
        </w:rPr>
        <w:t>, Berkeley: California University Press, 1992, pp.19-28.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2</w:t>
      </w:r>
      <w:r w:rsidRPr="007B56BD">
        <w:rPr>
          <w:rFonts w:cs="Times New Roman"/>
          <w:kern w:val="0"/>
          <w:sz w:val="21"/>
          <w:szCs w:val="21"/>
        </w:rPr>
        <w:t>）译著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标注顺序：责任者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译者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出版地点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Karl Marx, </w:t>
      </w:r>
      <w:r w:rsidRPr="007B56BD">
        <w:rPr>
          <w:rFonts w:cs="Times New Roman"/>
          <w:i/>
          <w:iCs/>
          <w:kern w:val="0"/>
          <w:sz w:val="21"/>
          <w:szCs w:val="21"/>
        </w:rPr>
        <w:t>Capital</w:t>
      </w:r>
      <w:r w:rsidRPr="007B56BD">
        <w:rPr>
          <w:rFonts w:cs="Times New Roman"/>
          <w:kern w:val="0"/>
          <w:sz w:val="21"/>
          <w:szCs w:val="21"/>
        </w:rPr>
        <w:t>, trans. by Samuel Moore and Edward Aveling, London: Penguin Classics, 1992, pp.55,88.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3</w:t>
      </w:r>
      <w:r w:rsidRPr="007B56BD">
        <w:rPr>
          <w:rFonts w:cs="Times New Roman"/>
          <w:kern w:val="0"/>
          <w:sz w:val="21"/>
          <w:szCs w:val="21"/>
        </w:rPr>
        <w:t>）期刊析出文献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标注顺序：责任者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析出文献题名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期刊名</w:t>
      </w:r>
      <w:r w:rsidRPr="007B56BD">
        <w:rPr>
          <w:rFonts w:cs="Times New Roman"/>
          <w:kern w:val="0"/>
          <w:sz w:val="21"/>
          <w:szCs w:val="21"/>
        </w:rPr>
        <w:t>(</w:t>
      </w:r>
      <w:r w:rsidRPr="007B56BD">
        <w:rPr>
          <w:rFonts w:cs="Times New Roman"/>
          <w:kern w:val="0"/>
          <w:sz w:val="21"/>
          <w:szCs w:val="21"/>
        </w:rPr>
        <w:t>工作论文</w:t>
      </w:r>
      <w:r w:rsidRPr="007B56BD">
        <w:rPr>
          <w:rFonts w:cs="Times New Roman"/>
          <w:kern w:val="0"/>
          <w:sz w:val="21"/>
          <w:szCs w:val="21"/>
        </w:rPr>
        <w:t>)/</w:t>
      </w:r>
      <w:r w:rsidRPr="007B56BD">
        <w:rPr>
          <w:rFonts w:cs="Times New Roman"/>
          <w:kern w:val="0"/>
          <w:sz w:val="21"/>
          <w:szCs w:val="21"/>
        </w:rPr>
        <w:t>卷册及出版时间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页码。析出文献题名用英文引号标识，期刊名用斜体，下同。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Heath Chamberlain, “On the Search for Civil Society in China”</w:t>
      </w:r>
      <w:r w:rsidRPr="007B56BD">
        <w:rPr>
          <w:rFonts w:cs="Times New Roman"/>
          <w:kern w:val="0"/>
          <w:sz w:val="21"/>
          <w:szCs w:val="21"/>
        </w:rPr>
        <w:t>，</w:t>
      </w:r>
      <w:r w:rsidRPr="007B56BD">
        <w:rPr>
          <w:rFonts w:cs="Times New Roman"/>
          <w:i/>
          <w:iCs/>
          <w:kern w:val="0"/>
          <w:sz w:val="21"/>
          <w:szCs w:val="21"/>
        </w:rPr>
        <w:t> Modern China</w:t>
      </w:r>
      <w:r w:rsidRPr="007B56BD">
        <w:rPr>
          <w:rFonts w:cs="Times New Roman"/>
          <w:kern w:val="0"/>
          <w:sz w:val="21"/>
          <w:szCs w:val="21"/>
        </w:rPr>
        <w:t>, vol. 19, no. 2 (April 1993), pp.199-215.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4</w:t>
      </w:r>
      <w:r w:rsidRPr="007B56BD">
        <w:rPr>
          <w:rFonts w:cs="Times New Roman"/>
          <w:kern w:val="0"/>
          <w:sz w:val="21"/>
          <w:szCs w:val="21"/>
        </w:rPr>
        <w:t>）文集析出文献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标注顺序：责任者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析出文献题名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文集题名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编者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出版地点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出版者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出版时间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页码。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示例：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 xml:space="preserve">Red </w:t>
      </w:r>
      <w:proofErr w:type="spellStart"/>
      <w:r w:rsidRPr="007B56BD">
        <w:rPr>
          <w:rFonts w:cs="Times New Roman"/>
          <w:kern w:val="0"/>
          <w:sz w:val="21"/>
          <w:szCs w:val="21"/>
        </w:rPr>
        <w:t>Schfield</w:t>
      </w:r>
      <w:proofErr w:type="spellEnd"/>
      <w:r w:rsidRPr="007B56BD">
        <w:rPr>
          <w:rFonts w:cs="Times New Roman"/>
          <w:kern w:val="0"/>
          <w:sz w:val="21"/>
          <w:szCs w:val="21"/>
        </w:rPr>
        <w:t xml:space="preserve">, “The Impact of Scarcity and Plenty on Population Change in England”, in </w:t>
      </w:r>
      <w:proofErr w:type="spellStart"/>
      <w:r w:rsidRPr="007B56BD">
        <w:rPr>
          <w:rFonts w:cs="Times New Roman"/>
          <w:kern w:val="0"/>
          <w:sz w:val="21"/>
          <w:szCs w:val="21"/>
        </w:rPr>
        <w:t>Rotberg</w:t>
      </w:r>
      <w:proofErr w:type="spellEnd"/>
      <w:r w:rsidRPr="007B56BD">
        <w:rPr>
          <w:rFonts w:cs="Times New Roman"/>
          <w:kern w:val="0"/>
          <w:sz w:val="21"/>
          <w:szCs w:val="21"/>
        </w:rPr>
        <w:t xml:space="preserve"> and Rabb, eds., </w:t>
      </w:r>
      <w:r w:rsidRPr="007B56BD">
        <w:rPr>
          <w:rFonts w:cs="Times New Roman"/>
          <w:i/>
          <w:iCs/>
          <w:kern w:val="0"/>
          <w:sz w:val="21"/>
          <w:szCs w:val="21"/>
        </w:rPr>
        <w:t>Hunger and History: The Impact of Changing Food Production and Consumption Pattern on Society</w:t>
      </w:r>
      <w:r w:rsidRPr="007B56BD">
        <w:rPr>
          <w:rFonts w:cs="Times New Roman"/>
          <w:kern w:val="0"/>
          <w:sz w:val="21"/>
          <w:szCs w:val="21"/>
        </w:rPr>
        <w:t>, Cambridge, Mass: Cambridge University Press, 1983, p.79.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（</w:t>
      </w:r>
      <w:r w:rsidRPr="007B56BD">
        <w:rPr>
          <w:rFonts w:cs="Times New Roman"/>
          <w:kern w:val="0"/>
          <w:sz w:val="21"/>
          <w:szCs w:val="21"/>
        </w:rPr>
        <w:t>5</w:t>
      </w:r>
      <w:r w:rsidRPr="007B56BD">
        <w:rPr>
          <w:rFonts w:cs="Times New Roman"/>
          <w:kern w:val="0"/>
          <w:sz w:val="21"/>
          <w:szCs w:val="21"/>
        </w:rPr>
        <w:t>）档案文献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标注顺序</w:t>
      </w:r>
      <w:r w:rsidRPr="007B56BD">
        <w:rPr>
          <w:rFonts w:cs="Times New Roman"/>
          <w:kern w:val="0"/>
          <w:sz w:val="21"/>
          <w:szCs w:val="21"/>
        </w:rPr>
        <w:t>:</w:t>
      </w:r>
      <w:r w:rsidRPr="007B56BD">
        <w:rPr>
          <w:rFonts w:cs="Times New Roman"/>
          <w:kern w:val="0"/>
          <w:sz w:val="21"/>
          <w:szCs w:val="21"/>
        </w:rPr>
        <w:t>文献标题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文献形成时间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卷宗号或其他编号</w:t>
      </w:r>
      <w:r w:rsidRPr="007B56BD">
        <w:rPr>
          <w:rFonts w:cs="Times New Roman"/>
          <w:kern w:val="0"/>
          <w:sz w:val="21"/>
          <w:szCs w:val="21"/>
        </w:rPr>
        <w:t>/</w:t>
      </w:r>
      <w:r w:rsidRPr="007B56BD">
        <w:rPr>
          <w:rFonts w:cs="Times New Roman"/>
          <w:kern w:val="0"/>
          <w:sz w:val="21"/>
          <w:szCs w:val="21"/>
        </w:rPr>
        <w:t>藏所。</w:t>
      </w:r>
    </w:p>
    <w:p w:rsidR="00592FC7" w:rsidRPr="007B56BD" w:rsidRDefault="00592FC7" w:rsidP="007B56B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cs="Times New Roman"/>
          <w:kern w:val="0"/>
          <w:sz w:val="21"/>
          <w:szCs w:val="21"/>
        </w:rPr>
      </w:pPr>
      <w:r w:rsidRPr="007B56BD">
        <w:rPr>
          <w:rFonts w:cs="Times New Roman"/>
          <w:kern w:val="0"/>
          <w:sz w:val="21"/>
          <w:szCs w:val="21"/>
        </w:rPr>
        <w:t>Nixon to Kissinger, February 1, 1969, Box 1032, NSC Files, Nixon Presidential Material Project (NPMP), National Archives II, College Park, MD.</w:t>
      </w:r>
    </w:p>
    <w:p w:rsidR="002F4E88" w:rsidRPr="007B56BD" w:rsidRDefault="002F4E88" w:rsidP="007B56BD">
      <w:pPr>
        <w:spacing w:line="360" w:lineRule="auto"/>
        <w:ind w:firstLineChars="200" w:firstLine="420"/>
        <w:rPr>
          <w:rFonts w:cs="Times New Roman"/>
          <w:sz w:val="21"/>
          <w:szCs w:val="21"/>
        </w:rPr>
      </w:pPr>
    </w:p>
    <w:sectPr w:rsidR="002F4E88" w:rsidRPr="007B56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1B" w:rsidRDefault="00D60A1B" w:rsidP="00A23930">
      <w:r>
        <w:separator/>
      </w:r>
    </w:p>
  </w:endnote>
  <w:endnote w:type="continuationSeparator" w:id="0">
    <w:p w:rsidR="00D60A1B" w:rsidRDefault="00D60A1B" w:rsidP="00A2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193960"/>
      <w:docPartObj>
        <w:docPartGallery w:val="Page Numbers (Bottom of Page)"/>
        <w:docPartUnique/>
      </w:docPartObj>
    </w:sdtPr>
    <w:sdtContent>
      <w:p w:rsidR="007B56BD" w:rsidRDefault="007B56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B56BD" w:rsidRDefault="007B56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1B" w:rsidRDefault="00D60A1B" w:rsidP="00A23930">
      <w:r>
        <w:separator/>
      </w:r>
    </w:p>
  </w:footnote>
  <w:footnote w:type="continuationSeparator" w:id="0">
    <w:p w:rsidR="00D60A1B" w:rsidRDefault="00D60A1B" w:rsidP="00A2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C7"/>
    <w:rsid w:val="002F4E88"/>
    <w:rsid w:val="00592FC7"/>
    <w:rsid w:val="005D77DB"/>
    <w:rsid w:val="00726EDC"/>
    <w:rsid w:val="007B56BD"/>
    <w:rsid w:val="00A23930"/>
    <w:rsid w:val="00D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17822"/>
  <w15:chartTrackingRefBased/>
  <w15:docId w15:val="{EE4C4F24-7C21-4AB1-8092-23A9CF69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56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56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2FC7"/>
    <w:rPr>
      <w:b/>
      <w:bCs/>
    </w:rPr>
  </w:style>
  <w:style w:type="character" w:styleId="a4">
    <w:name w:val="Hyperlink"/>
    <w:basedOn w:val="a0"/>
    <w:uiPriority w:val="99"/>
    <w:semiHidden/>
    <w:unhideWhenUsed/>
    <w:rsid w:val="00592FC7"/>
    <w:rPr>
      <w:color w:val="0000FF"/>
      <w:u w:val="single"/>
    </w:rPr>
  </w:style>
  <w:style w:type="character" w:styleId="a5">
    <w:name w:val="Emphasis"/>
    <w:basedOn w:val="a0"/>
    <w:uiPriority w:val="20"/>
    <w:qFormat/>
    <w:rsid w:val="00592FC7"/>
    <w:rPr>
      <w:i/>
      <w:iCs/>
    </w:rPr>
  </w:style>
  <w:style w:type="character" w:customStyle="1" w:styleId="10">
    <w:name w:val="标题 1 字符"/>
    <w:basedOn w:val="a0"/>
    <w:link w:val="1"/>
    <w:uiPriority w:val="9"/>
    <w:rsid w:val="00592FC7"/>
    <w:rPr>
      <w:b/>
      <w:bCs/>
      <w:kern w:val="44"/>
      <w:sz w:val="44"/>
      <w:szCs w:val="44"/>
    </w:rPr>
  </w:style>
  <w:style w:type="paragraph" w:styleId="a6">
    <w:name w:val="Balloon Text"/>
    <w:basedOn w:val="a"/>
    <w:link w:val="a7"/>
    <w:uiPriority w:val="99"/>
    <w:semiHidden/>
    <w:unhideWhenUsed/>
    <w:rsid w:val="005D77D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D77DB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393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2393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B56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B56B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k.cass.cn/zgshkx/qkdt/200806/t20080630_110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4</cp:revision>
  <dcterms:created xsi:type="dcterms:W3CDTF">2021-08-24T12:07:00Z</dcterms:created>
  <dcterms:modified xsi:type="dcterms:W3CDTF">2021-08-25T01:06:00Z</dcterms:modified>
</cp:coreProperties>
</file>