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D7FA" w14:textId="50D1ED9F" w:rsidR="00314CAD" w:rsidRDefault="00314CAD" w:rsidP="00536C79">
      <w:pPr>
        <w:jc w:val="center"/>
        <w:rPr>
          <w:b/>
          <w:bCs/>
          <w:sz w:val="28"/>
          <w:szCs w:val="28"/>
        </w:rPr>
      </w:pPr>
      <w:r w:rsidRPr="00536C79">
        <w:rPr>
          <w:rFonts w:hint="eastAsia"/>
          <w:b/>
          <w:bCs/>
          <w:sz w:val="28"/>
          <w:szCs w:val="28"/>
        </w:rPr>
        <w:t>《宏观经济监测预警》题库</w:t>
      </w:r>
    </w:p>
    <w:p w14:paraId="58CCDB80" w14:textId="460D93F8" w:rsidR="00397135" w:rsidRPr="00397135" w:rsidRDefault="00397135" w:rsidP="00536C79">
      <w:pPr>
        <w:jc w:val="center"/>
        <w:rPr>
          <w:sz w:val="24"/>
          <w:szCs w:val="24"/>
        </w:rPr>
      </w:pPr>
      <w:r w:rsidRPr="00397135">
        <w:rPr>
          <w:rFonts w:hint="eastAsia"/>
          <w:sz w:val="24"/>
          <w:szCs w:val="24"/>
        </w:rPr>
        <w:t>应用经济学院</w:t>
      </w:r>
      <w:r w:rsidRPr="00397135">
        <w:rPr>
          <w:rFonts w:hint="eastAsia"/>
          <w:sz w:val="24"/>
          <w:szCs w:val="24"/>
        </w:rPr>
        <w:t xml:space="preserve"> </w:t>
      </w:r>
      <w:r w:rsidRPr="00397135">
        <w:rPr>
          <w:rFonts w:hint="eastAsia"/>
          <w:sz w:val="24"/>
          <w:szCs w:val="24"/>
        </w:rPr>
        <w:t>安子栋</w:t>
      </w:r>
      <w:r w:rsidRPr="00397135">
        <w:rPr>
          <w:rFonts w:hint="eastAsia"/>
          <w:sz w:val="24"/>
          <w:szCs w:val="24"/>
        </w:rPr>
        <w:t xml:space="preserve"> </w:t>
      </w:r>
    </w:p>
    <w:p w14:paraId="2095C70D" w14:textId="6535B77B" w:rsidR="00397135" w:rsidRPr="00397135" w:rsidRDefault="00397135" w:rsidP="00536C79">
      <w:pPr>
        <w:jc w:val="center"/>
        <w:rPr>
          <w:rFonts w:hint="eastAsia"/>
          <w:sz w:val="24"/>
          <w:szCs w:val="24"/>
        </w:rPr>
      </w:pPr>
      <w:r w:rsidRPr="00397135">
        <w:rPr>
          <w:sz w:val="24"/>
          <w:szCs w:val="24"/>
        </w:rPr>
        <w:t>2023</w:t>
      </w:r>
      <w:r w:rsidRPr="00397135">
        <w:rPr>
          <w:rFonts w:hint="eastAsia"/>
          <w:sz w:val="24"/>
          <w:szCs w:val="24"/>
        </w:rPr>
        <w:t>年</w:t>
      </w:r>
      <w:r w:rsidRPr="00397135">
        <w:rPr>
          <w:rFonts w:hint="eastAsia"/>
          <w:sz w:val="24"/>
          <w:szCs w:val="24"/>
        </w:rPr>
        <w:t>4</w:t>
      </w:r>
      <w:r w:rsidRPr="00397135">
        <w:rPr>
          <w:rFonts w:hint="eastAsia"/>
          <w:sz w:val="24"/>
          <w:szCs w:val="24"/>
        </w:rPr>
        <w:t>月</w:t>
      </w:r>
    </w:p>
    <w:p w14:paraId="3F50BB15" w14:textId="77777777" w:rsidR="00314CAD" w:rsidRPr="00536C79" w:rsidRDefault="00314CAD">
      <w:pPr>
        <w:rPr>
          <w:sz w:val="24"/>
          <w:szCs w:val="24"/>
        </w:rPr>
      </w:pPr>
    </w:p>
    <w:p w14:paraId="2D253395" w14:textId="19C7B4CA" w:rsidR="00314CAD" w:rsidRPr="00536C79" w:rsidRDefault="00992479">
      <w:pPr>
        <w:rPr>
          <w:b/>
          <w:bCs/>
          <w:sz w:val="24"/>
          <w:szCs w:val="24"/>
        </w:rPr>
      </w:pPr>
      <w:r w:rsidRPr="00536C79">
        <w:rPr>
          <w:rFonts w:hint="eastAsia"/>
          <w:b/>
          <w:bCs/>
          <w:sz w:val="24"/>
          <w:szCs w:val="24"/>
        </w:rPr>
        <w:t>（一）</w:t>
      </w:r>
      <w:r w:rsidR="00314CAD" w:rsidRPr="00536C79">
        <w:rPr>
          <w:rFonts w:hint="eastAsia"/>
          <w:b/>
          <w:bCs/>
          <w:sz w:val="24"/>
          <w:szCs w:val="24"/>
        </w:rPr>
        <w:t>名词解释</w:t>
      </w:r>
    </w:p>
    <w:p w14:paraId="340645CD" w14:textId="73B6F555" w:rsidR="00314CAD" w:rsidRPr="00536C79" w:rsidRDefault="00314CAD" w:rsidP="00041C93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潜在产出</w:t>
      </w:r>
    </w:p>
    <w:p w14:paraId="60D24E5B" w14:textId="7BE3F65F" w:rsidR="00314CAD" w:rsidRPr="00536C79" w:rsidRDefault="00314CAD" w:rsidP="00041C93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产出缺口</w:t>
      </w:r>
    </w:p>
    <w:p w14:paraId="5BD4737E" w14:textId="0AF9D147" w:rsidR="00314CAD" w:rsidRPr="00536C79" w:rsidRDefault="00314CAD" w:rsidP="00041C93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自然失业率</w:t>
      </w:r>
    </w:p>
    <w:p w14:paraId="2CDE4A57" w14:textId="7C0364AA" w:rsidR="00E44DDF" w:rsidRPr="00536C79" w:rsidRDefault="00E44DDF" w:rsidP="00E44DDF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停滞性通货膨胀</w:t>
      </w:r>
    </w:p>
    <w:p w14:paraId="6D72B810" w14:textId="13DABD4E" w:rsidR="00314CAD" w:rsidRPr="00536C79" w:rsidRDefault="00314CAD" w:rsidP="00041C93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全要素生产率</w:t>
      </w:r>
    </w:p>
    <w:p w14:paraId="19EEC032" w14:textId="57A4E2AB" w:rsidR="00011ACF" w:rsidRPr="00536C79" w:rsidRDefault="00011ACF" w:rsidP="00041C93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proofErr w:type="gramStart"/>
      <w:r w:rsidRPr="00536C79">
        <w:rPr>
          <w:rFonts w:hint="eastAsia"/>
          <w:sz w:val="24"/>
          <w:szCs w:val="24"/>
        </w:rPr>
        <w:t>奥肯定律</w:t>
      </w:r>
      <w:proofErr w:type="gramEnd"/>
    </w:p>
    <w:p w14:paraId="6B988EDD" w14:textId="4CAC0B2A" w:rsidR="00011ACF" w:rsidRPr="00536C79" w:rsidRDefault="00011ACF" w:rsidP="00041C93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菲利普斯曲线</w:t>
      </w:r>
    </w:p>
    <w:p w14:paraId="0BEB2296" w14:textId="77777777" w:rsidR="00911E60" w:rsidRPr="00536C79" w:rsidRDefault="00911E60" w:rsidP="00041C93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公开市场操作</w:t>
      </w:r>
    </w:p>
    <w:p w14:paraId="732CA403" w14:textId="5059464F" w:rsidR="00011ACF" w:rsidRPr="00536C79" w:rsidRDefault="00011ACF" w:rsidP="00041C93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国际收支平衡表</w:t>
      </w:r>
    </w:p>
    <w:p w14:paraId="4DBC664A" w14:textId="7DEB1E7A" w:rsidR="00E44DDF" w:rsidRPr="00536C79" w:rsidRDefault="00E44DDF" w:rsidP="00E44DDF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货币政策“不可能三角”</w:t>
      </w:r>
    </w:p>
    <w:p w14:paraId="0A24DF5A" w14:textId="77777777" w:rsidR="00314CAD" w:rsidRPr="00536C79" w:rsidRDefault="00314CAD">
      <w:pPr>
        <w:rPr>
          <w:sz w:val="24"/>
          <w:szCs w:val="24"/>
        </w:rPr>
      </w:pPr>
    </w:p>
    <w:p w14:paraId="22A660BF" w14:textId="65B5A195" w:rsidR="00314CAD" w:rsidRPr="00536C79" w:rsidRDefault="00992479">
      <w:pPr>
        <w:rPr>
          <w:b/>
          <w:bCs/>
          <w:sz w:val="24"/>
          <w:szCs w:val="24"/>
        </w:rPr>
      </w:pPr>
      <w:r w:rsidRPr="00536C79">
        <w:rPr>
          <w:rFonts w:hint="eastAsia"/>
          <w:b/>
          <w:bCs/>
          <w:sz w:val="24"/>
          <w:szCs w:val="24"/>
        </w:rPr>
        <w:t>（二）</w:t>
      </w:r>
      <w:r w:rsidR="00314CAD" w:rsidRPr="00536C79">
        <w:rPr>
          <w:rFonts w:hint="eastAsia"/>
          <w:b/>
          <w:bCs/>
          <w:sz w:val="24"/>
          <w:szCs w:val="24"/>
        </w:rPr>
        <w:t>简答</w:t>
      </w:r>
    </w:p>
    <w:p w14:paraId="3270D7FD" w14:textId="569A9ED2" w:rsidR="00992479" w:rsidRPr="00536C79" w:rsidRDefault="00992479" w:rsidP="00E44DD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国内生产总值有哪些表现形态？有哪些核算方法？</w:t>
      </w:r>
    </w:p>
    <w:p w14:paraId="6AA7623E" w14:textId="66CD4825" w:rsidR="00992479" w:rsidRPr="00536C79" w:rsidRDefault="00992479" w:rsidP="00E44DD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为什么宏观经济分析需要</w:t>
      </w:r>
      <w:r w:rsidR="00E44DDF" w:rsidRPr="00536C79">
        <w:rPr>
          <w:rFonts w:hint="eastAsia"/>
          <w:sz w:val="24"/>
          <w:szCs w:val="24"/>
        </w:rPr>
        <w:t>剔除</w:t>
      </w:r>
      <w:r w:rsidRPr="00536C79">
        <w:rPr>
          <w:rFonts w:hint="eastAsia"/>
          <w:sz w:val="24"/>
          <w:szCs w:val="24"/>
        </w:rPr>
        <w:t>季节性波动？</w:t>
      </w:r>
    </w:p>
    <w:p w14:paraId="470EA0BD" w14:textId="60BF3149" w:rsidR="00314CAD" w:rsidRPr="00536C79" w:rsidRDefault="00041C93" w:rsidP="00E44DD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总</w:t>
      </w:r>
      <w:r w:rsidR="00314CAD" w:rsidRPr="00536C79">
        <w:rPr>
          <w:rFonts w:hint="eastAsia"/>
          <w:sz w:val="24"/>
          <w:szCs w:val="24"/>
        </w:rPr>
        <w:t>产出是如何决定</w:t>
      </w:r>
      <w:r w:rsidR="00911E60" w:rsidRPr="00536C79">
        <w:rPr>
          <w:rFonts w:hint="eastAsia"/>
          <w:sz w:val="24"/>
          <w:szCs w:val="24"/>
        </w:rPr>
        <w:t>的</w:t>
      </w:r>
      <w:r w:rsidR="00314CAD" w:rsidRPr="00536C79">
        <w:rPr>
          <w:rFonts w:hint="eastAsia"/>
          <w:sz w:val="24"/>
          <w:szCs w:val="24"/>
        </w:rPr>
        <w:t>？</w:t>
      </w:r>
    </w:p>
    <w:p w14:paraId="2B9BD5DB" w14:textId="59A56205" w:rsidR="00041C93" w:rsidRPr="00536C79" w:rsidRDefault="00041C93" w:rsidP="00E44DD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投资决策受哪些因素影响？</w:t>
      </w:r>
    </w:p>
    <w:p w14:paraId="0C74F976" w14:textId="2DD4D79A" w:rsidR="00314CAD" w:rsidRPr="00536C79" w:rsidRDefault="00E44DDF" w:rsidP="00E44DD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分析劳动力市场</w:t>
      </w:r>
      <w:r w:rsidR="00314CAD" w:rsidRPr="00536C79">
        <w:rPr>
          <w:rFonts w:hint="eastAsia"/>
          <w:sz w:val="24"/>
          <w:szCs w:val="24"/>
        </w:rPr>
        <w:t>为什么不能只关注失业率？</w:t>
      </w:r>
    </w:p>
    <w:p w14:paraId="358FDEF2" w14:textId="0A1DEDFE" w:rsidR="00314CAD" w:rsidRPr="00536C79" w:rsidRDefault="00011ACF" w:rsidP="00E44DD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开放经济下，</w:t>
      </w:r>
      <w:r w:rsidR="00314CAD" w:rsidRPr="00536C79">
        <w:rPr>
          <w:rFonts w:hint="eastAsia"/>
          <w:sz w:val="24"/>
          <w:szCs w:val="24"/>
        </w:rPr>
        <w:t>总需求由</w:t>
      </w:r>
      <w:r w:rsidRPr="00536C79">
        <w:rPr>
          <w:rFonts w:hint="eastAsia"/>
          <w:sz w:val="24"/>
          <w:szCs w:val="24"/>
        </w:rPr>
        <w:t>哪些部分组成</w:t>
      </w:r>
      <w:r w:rsidR="00E44DDF" w:rsidRPr="00536C79">
        <w:rPr>
          <w:rFonts w:hint="eastAsia"/>
          <w:sz w:val="24"/>
          <w:szCs w:val="24"/>
        </w:rPr>
        <w:t>？</w:t>
      </w:r>
    </w:p>
    <w:p w14:paraId="58F59A4B" w14:textId="7C8D3322" w:rsidR="00011ACF" w:rsidRPr="00536C79" w:rsidRDefault="00011ACF" w:rsidP="00BF52E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高通胀对经济有哪些影响？通货紧缩对经济有哪些影响？</w:t>
      </w:r>
    </w:p>
    <w:p w14:paraId="15EE73BA" w14:textId="046D50E2" w:rsidR="00011ACF" w:rsidRPr="00536C79" w:rsidRDefault="00011ACF" w:rsidP="00E44DDF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为什么说累进税率具有自动稳定器功能</w:t>
      </w:r>
      <w:r w:rsidR="00911E60" w:rsidRPr="00536C79">
        <w:rPr>
          <w:rFonts w:hint="eastAsia"/>
          <w:sz w:val="24"/>
          <w:szCs w:val="24"/>
        </w:rPr>
        <w:t>？</w:t>
      </w:r>
    </w:p>
    <w:p w14:paraId="00CA3632" w14:textId="77777777" w:rsidR="00314CAD" w:rsidRPr="00536C79" w:rsidRDefault="00314CAD">
      <w:pPr>
        <w:rPr>
          <w:sz w:val="24"/>
          <w:szCs w:val="24"/>
        </w:rPr>
      </w:pPr>
    </w:p>
    <w:p w14:paraId="0D98A5FC" w14:textId="205C46E4" w:rsidR="000E26BA" w:rsidRPr="00536C79" w:rsidRDefault="00911E60">
      <w:pPr>
        <w:rPr>
          <w:b/>
          <w:bCs/>
          <w:sz w:val="24"/>
          <w:szCs w:val="24"/>
        </w:rPr>
      </w:pPr>
      <w:r w:rsidRPr="00536C79">
        <w:rPr>
          <w:rFonts w:hint="eastAsia"/>
          <w:b/>
          <w:bCs/>
          <w:sz w:val="24"/>
          <w:szCs w:val="24"/>
        </w:rPr>
        <w:t>（三）</w:t>
      </w:r>
      <w:r w:rsidR="00314CAD" w:rsidRPr="00536C79">
        <w:rPr>
          <w:rFonts w:hint="eastAsia"/>
          <w:b/>
          <w:bCs/>
          <w:sz w:val="24"/>
          <w:szCs w:val="24"/>
        </w:rPr>
        <w:t>论述</w:t>
      </w:r>
    </w:p>
    <w:p w14:paraId="5F8BD881" w14:textId="6FD0E823" w:rsidR="00992479" w:rsidRPr="00536C79" w:rsidRDefault="00992479" w:rsidP="00911E60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宏观经济分析</w:t>
      </w:r>
      <w:r w:rsidR="00911E60" w:rsidRPr="00536C79">
        <w:rPr>
          <w:rFonts w:hint="eastAsia"/>
          <w:sz w:val="24"/>
          <w:szCs w:val="24"/>
        </w:rPr>
        <w:t>基本</w:t>
      </w:r>
      <w:r w:rsidRPr="00536C79">
        <w:rPr>
          <w:rFonts w:hint="eastAsia"/>
          <w:sz w:val="24"/>
          <w:szCs w:val="24"/>
        </w:rPr>
        <w:t>框架</w:t>
      </w:r>
      <w:r w:rsidR="00911E60" w:rsidRPr="00536C79">
        <w:rPr>
          <w:rFonts w:hint="eastAsia"/>
          <w:sz w:val="24"/>
          <w:szCs w:val="24"/>
        </w:rPr>
        <w:t>。</w:t>
      </w:r>
    </w:p>
    <w:p w14:paraId="2563413C" w14:textId="0914F7A6" w:rsidR="00314CAD" w:rsidRPr="00536C79" w:rsidRDefault="00314CAD" w:rsidP="00911E60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货币政策和财政政策对宏观经济的影响机制。</w:t>
      </w:r>
    </w:p>
    <w:p w14:paraId="41796CBB" w14:textId="6EDE862E" w:rsidR="00011ACF" w:rsidRPr="00536C79" w:rsidRDefault="00011ACF" w:rsidP="00911E60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财政余额的周期调整</w:t>
      </w:r>
      <w:r w:rsidR="00911E60" w:rsidRPr="00536C79">
        <w:rPr>
          <w:rFonts w:hint="eastAsia"/>
          <w:sz w:val="24"/>
          <w:szCs w:val="24"/>
        </w:rPr>
        <w:t>。</w:t>
      </w:r>
    </w:p>
    <w:p w14:paraId="7B8E38A2" w14:textId="3D4DB870" w:rsidR="00041C93" w:rsidRPr="00536C79" w:rsidRDefault="00011ACF" w:rsidP="00911E60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536C79">
        <w:rPr>
          <w:rFonts w:hint="eastAsia"/>
          <w:sz w:val="24"/>
          <w:szCs w:val="24"/>
        </w:rPr>
        <w:t>什么是财政可持续性？受哪些因素影响</w:t>
      </w:r>
      <w:r w:rsidR="00397135">
        <w:rPr>
          <w:rFonts w:hint="eastAsia"/>
          <w:sz w:val="24"/>
          <w:szCs w:val="24"/>
        </w:rPr>
        <w:t>？</w:t>
      </w:r>
    </w:p>
    <w:sectPr w:rsidR="00041C93" w:rsidRPr="00536C79" w:rsidSect="00B264DE">
      <w:pgSz w:w="11909" w:h="16834" w:code="9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333"/>
    <w:multiLevelType w:val="hybridMultilevel"/>
    <w:tmpl w:val="D5D49E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2C3F71"/>
    <w:multiLevelType w:val="hybridMultilevel"/>
    <w:tmpl w:val="1FDA5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18659D"/>
    <w:multiLevelType w:val="hybridMultilevel"/>
    <w:tmpl w:val="FDBCD4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AD"/>
    <w:rsid w:val="00011ACF"/>
    <w:rsid w:val="00041C93"/>
    <w:rsid w:val="000E26BA"/>
    <w:rsid w:val="00314CAD"/>
    <w:rsid w:val="00397135"/>
    <w:rsid w:val="00536C79"/>
    <w:rsid w:val="00772935"/>
    <w:rsid w:val="00911E60"/>
    <w:rsid w:val="00992479"/>
    <w:rsid w:val="00B264DE"/>
    <w:rsid w:val="00E4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E577"/>
  <w15:chartTrackingRefBased/>
  <w15:docId w15:val="{8A36C0DD-8877-4176-ADEB-80CB58AF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FangSong" w:hAnsi="Times New Roman" w:cstheme="minorBidi"/>
        <w:kern w:val="2"/>
        <w:sz w:val="22"/>
        <w:szCs w:val="22"/>
        <w:lang w:val="en-US" w:eastAsia="zh-CN" w:bidi="ar-SA"/>
      </w:rPr>
    </w:rPrDefault>
    <w:pPrDefault>
      <w:pPr>
        <w:widowControl w:val="0"/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Zidong An</dc:creator>
  <cp:keywords/>
  <dc:description/>
  <cp:lastModifiedBy>Zidong An</cp:lastModifiedBy>
  <cp:revision>3</cp:revision>
  <dcterms:created xsi:type="dcterms:W3CDTF">2023-04-02T13:36:00Z</dcterms:created>
  <dcterms:modified xsi:type="dcterms:W3CDTF">2023-04-03T03:14:00Z</dcterms:modified>
</cp:coreProperties>
</file>